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72" w:rsidRDefault="00685A72" w:rsidP="00685A72">
      <w:pPr>
        <w:pStyle w:val="1"/>
        <w:rPr>
          <w:rFonts w:ascii="新細明體" w:eastAsia="新細明體" w:hAnsi="新細明體"/>
        </w:rPr>
      </w:pPr>
      <w:r w:rsidRPr="00685A72">
        <w:rPr>
          <w:rFonts w:ascii="新細明體" w:eastAsia="新細明體" w:hAnsi="新細明體" w:hint="eastAsia"/>
        </w:rPr>
        <w:t xml:space="preserve">南投縣 </w:t>
      </w:r>
      <w:r w:rsidRPr="00685A72">
        <w:rPr>
          <w:rFonts w:ascii="新細明體" w:eastAsia="新細明體" w:hAnsi="新細明體" w:hint="eastAsia"/>
          <w:u w:val="single"/>
        </w:rPr>
        <w:t xml:space="preserve"> 廬山 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>國民小學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hint="eastAsia"/>
          <w:u w:val="single" w:color="000000"/>
        </w:rPr>
        <w:t>一○</w:t>
      </w:r>
      <w:r w:rsidR="00BF4F10">
        <w:rPr>
          <w:rFonts w:ascii="新細明體" w:eastAsia="新細明體" w:hAnsi="新細明體" w:hint="eastAsia"/>
        </w:rPr>
        <w:t>三</w:t>
      </w:r>
      <w:r w:rsidRPr="00685A72">
        <w:rPr>
          <w:rFonts w:ascii="新細明體" w:eastAsia="新細明體" w:hAnsi="新細明體"/>
        </w:rPr>
        <w:t>學年度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 w:hint="eastAsia"/>
          <w:u w:val="single"/>
        </w:rPr>
        <w:t>上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>學期</w:t>
      </w:r>
      <w:r w:rsidRPr="00685A72">
        <w:rPr>
          <w:rFonts w:ascii="新細明體" w:eastAsia="新細明體" w:hAnsi="新細明體" w:hint="eastAsia"/>
        </w:rPr>
        <w:t xml:space="preserve"> </w:t>
      </w:r>
      <w:r w:rsidR="00235375">
        <w:rPr>
          <w:rFonts w:ascii="新細明體" w:eastAsia="新細明體" w:hAnsi="新細明體" w:hint="eastAsia"/>
        </w:rPr>
        <w:t>六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 xml:space="preserve">年級 </w:t>
      </w:r>
      <w:r w:rsidRPr="00685A72">
        <w:rPr>
          <w:rFonts w:ascii="新細明體" w:eastAsia="新細明體" w:hAnsi="新細明體" w:hint="eastAsia"/>
          <w:u w:val="single"/>
        </w:rPr>
        <w:t>數學</w:t>
      </w:r>
      <w:r w:rsidRPr="00685A72">
        <w:rPr>
          <w:rFonts w:ascii="新細明體" w:eastAsia="新細明體" w:hAnsi="新細明體"/>
        </w:rPr>
        <w:t xml:space="preserve"> </w:t>
      </w:r>
      <w:r w:rsidRPr="00685A72">
        <w:rPr>
          <w:rFonts w:ascii="新細明體" w:eastAsia="新細明體" w:hAnsi="新細明體" w:hint="eastAsia"/>
        </w:rPr>
        <w:t>補救教學</w:t>
      </w:r>
      <w:r w:rsidRPr="00685A72">
        <w:rPr>
          <w:rFonts w:ascii="新細明體" w:eastAsia="新細明體" w:hAnsi="新細明體"/>
        </w:rPr>
        <w:t>課程計畫 設計者：</w:t>
      </w:r>
      <w:r w:rsidR="00235375">
        <w:rPr>
          <w:rFonts w:ascii="新細明體" w:eastAsia="新細明體" w:hAnsi="新細明體" w:hint="eastAsia"/>
        </w:rPr>
        <w:t>六</w:t>
      </w:r>
      <w:r w:rsidRPr="00685A72">
        <w:rPr>
          <w:rFonts w:ascii="新細明體" w:eastAsia="新細明體" w:hAnsi="新細明體" w:hint="eastAsia"/>
        </w:rPr>
        <w:t>年級教師</w:t>
      </w:r>
    </w:p>
    <w:p w:rsidR="002F4C94" w:rsidRPr="00E035D7" w:rsidRDefault="002F4C94" w:rsidP="002F4C94">
      <w:pPr>
        <w:rPr>
          <w:rFonts w:ascii="標楷體" w:eastAsia="標楷體" w:hAnsi="標楷體"/>
          <w:b/>
          <w:color w:val="333333"/>
          <w:sz w:val="28"/>
        </w:rPr>
      </w:pPr>
      <w:r w:rsidRPr="00E035D7">
        <w:rPr>
          <w:rFonts w:ascii="標楷體" w:eastAsia="標楷體" w:hAnsi="標楷體" w:hint="eastAsia"/>
          <w:b/>
          <w:color w:val="333333"/>
          <w:sz w:val="28"/>
        </w:rPr>
        <w:t>第</w:t>
      </w:r>
      <w:r w:rsidRPr="00F17C30">
        <w:rPr>
          <w:rFonts w:ascii="標楷體" w:eastAsia="標楷體" w:hAnsi="標楷體" w:hint="eastAsia"/>
          <w:b/>
          <w:color w:val="333333"/>
          <w:sz w:val="28"/>
        </w:rPr>
        <w:t>一</w:t>
      </w:r>
      <w:r w:rsidRPr="00E035D7">
        <w:rPr>
          <w:rFonts w:ascii="標楷體" w:eastAsia="標楷體" w:hAnsi="標楷體" w:hint="eastAsia"/>
          <w:b/>
          <w:color w:val="333333"/>
          <w:sz w:val="28"/>
        </w:rPr>
        <w:t>學期</w:t>
      </w:r>
    </w:p>
    <w:p w:rsidR="002F4C94" w:rsidRPr="00E035D7" w:rsidRDefault="002F4C94" w:rsidP="002F4C94">
      <w:pPr>
        <w:numPr>
          <w:ilvl w:val="1"/>
          <w:numId w:val="1"/>
        </w:numPr>
        <w:spacing w:line="400" w:lineRule="exact"/>
        <w:jc w:val="both"/>
        <w:rPr>
          <w:rFonts w:eastAsia="標楷體"/>
          <w:color w:val="333333"/>
          <w:sz w:val="28"/>
        </w:rPr>
      </w:pPr>
      <w:r>
        <w:rPr>
          <w:rFonts w:ascii="標楷體" w:eastAsia="標楷體" w:hAnsi="標楷體" w:hint="eastAsia"/>
          <w:sz w:val="28"/>
        </w:rPr>
        <w:t>補強教學每週學習節數1節。</w:t>
      </w:r>
    </w:p>
    <w:p w:rsidR="002F4C94" w:rsidRPr="00E035D7" w:rsidRDefault="002F4C94" w:rsidP="002F4C94">
      <w:pPr>
        <w:numPr>
          <w:ilvl w:val="1"/>
          <w:numId w:val="1"/>
        </w:numPr>
        <w:spacing w:line="400" w:lineRule="exact"/>
        <w:jc w:val="both"/>
        <w:rPr>
          <w:rFonts w:eastAsia="標楷體"/>
          <w:color w:val="333333"/>
          <w:sz w:val="28"/>
        </w:rPr>
      </w:pPr>
      <w:r w:rsidRPr="00E035D7">
        <w:rPr>
          <w:rFonts w:eastAsia="標楷體"/>
          <w:color w:val="333333"/>
          <w:sz w:val="28"/>
        </w:rPr>
        <w:t>本學期學習目標：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一）認識質數、合數、質因數，並做質因數的分解；認識最大公因數和最小公倍數；了解兩數互質的意義；用質因數分解或短除法求最大公因數和最小公倍數；能應用最大公因數、最小公倍數，解決生活中的問題。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二）認識最簡分數；複習在等分情境中，理解分數之整數相除意涵；能解決同分母分數除以分數、整數除以分數、異分母分數除以分數、分數除以整數的問題；能解決異分母分數除法的問題，並能求出餘數；能根據除數和</w:t>
      </w:r>
      <w:r w:rsidRPr="00E035D7">
        <w:rPr>
          <w:rFonts w:ascii="新細明體" w:eastAsia="標楷體" w:hAnsi="新細明體" w:hint="eastAsia"/>
          <w:color w:val="333333"/>
          <w:sz w:val="24"/>
        </w:rPr>
        <w:t>1</w:t>
      </w:r>
      <w:r w:rsidRPr="00E035D7">
        <w:rPr>
          <w:rFonts w:ascii="新細明體" w:eastAsia="標楷體" w:hAnsi="新細明體" w:hint="eastAsia"/>
          <w:color w:val="333333"/>
          <w:sz w:val="24"/>
        </w:rPr>
        <w:t>的關係，判斷商和被除數的大小關係。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（三）依據形體的組成要素，比較圓錐、圓柱、角柱和角錐的異同；認識柱體和錐體的透視圖和展開圖；透過觀察與實測，知道角柱中面與面的平行與垂直關係；認識立體形體橫切或縱切的剖面圖。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（四）解決小數</w:t>
      </w:r>
      <w:r w:rsidRPr="00E035D7">
        <w:rPr>
          <w:rFonts w:ascii="新細明體" w:eastAsia="標楷體" w:hAnsi="新細明體" w:hint="eastAsia"/>
          <w:color w:val="333333"/>
          <w:sz w:val="24"/>
        </w:rPr>
        <w:t>(</w:t>
      </w:r>
      <w:r w:rsidRPr="00E035D7">
        <w:rPr>
          <w:rFonts w:ascii="新細明體" w:eastAsia="標楷體" w:hAnsi="新細明體" w:hint="eastAsia"/>
          <w:color w:val="333333"/>
          <w:sz w:val="24"/>
        </w:rPr>
        <w:t>或整數</w:t>
      </w:r>
      <w:r w:rsidRPr="00E035D7">
        <w:rPr>
          <w:rFonts w:ascii="新細明體" w:eastAsia="標楷體" w:hAnsi="新細明體" w:hint="eastAsia"/>
          <w:color w:val="333333"/>
          <w:sz w:val="24"/>
        </w:rPr>
        <w:t>)</w:t>
      </w:r>
      <w:r w:rsidRPr="00E035D7">
        <w:rPr>
          <w:rFonts w:ascii="新細明體" w:eastAsia="標楷體" w:hAnsi="新細明體" w:hint="eastAsia"/>
          <w:color w:val="333333"/>
          <w:sz w:val="24"/>
        </w:rPr>
        <w:t>除以小數的除法問題；利用乘除互逆，來驗算除法的答數；能藉由除數與</w:t>
      </w:r>
      <w:r w:rsidRPr="00E035D7">
        <w:rPr>
          <w:rFonts w:ascii="新細明體" w:eastAsia="標楷體" w:hAnsi="新細明體" w:hint="eastAsia"/>
          <w:color w:val="333333"/>
          <w:sz w:val="24"/>
        </w:rPr>
        <w:t>1</w:t>
      </w:r>
      <w:r w:rsidRPr="00E035D7">
        <w:rPr>
          <w:rFonts w:ascii="新細明體" w:eastAsia="標楷體" w:hAnsi="新細明體" w:hint="eastAsia"/>
          <w:color w:val="333333"/>
          <w:sz w:val="24"/>
        </w:rPr>
        <w:t>的大小關係，判斷被除數與商的大小關係；解決生活情境中，有關小數除法的問題。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（五）能察覺圖形的簡單規律；透過具體觀察及探索，察覺簡易數量樣式；描述簡易數量樣式的特性；觀察生活情境中數量關係的變化關係</w:t>
      </w:r>
      <w:r w:rsidRPr="00E035D7">
        <w:rPr>
          <w:rFonts w:ascii="新細明體" w:eastAsia="標楷體" w:hAnsi="新細明體" w:hint="eastAsia"/>
          <w:color w:val="333333"/>
          <w:sz w:val="24"/>
        </w:rPr>
        <w:t>(</w:t>
      </w:r>
      <w:r w:rsidRPr="00E035D7">
        <w:rPr>
          <w:rFonts w:ascii="新細明體" w:eastAsia="標楷體" w:hAnsi="新細明體" w:hint="eastAsia"/>
          <w:color w:val="333333"/>
          <w:sz w:val="24"/>
        </w:rPr>
        <w:t>和不變、差不變、積不變</w:t>
      </w:r>
      <w:r w:rsidRPr="00E035D7">
        <w:rPr>
          <w:rFonts w:ascii="新細明體" w:eastAsia="標楷體" w:hAnsi="新細明體" w:hint="eastAsia"/>
          <w:color w:val="333333"/>
          <w:sz w:val="24"/>
        </w:rPr>
        <w:t>)</w:t>
      </w:r>
      <w:r w:rsidRPr="00E035D7">
        <w:rPr>
          <w:rFonts w:ascii="新細明體" w:eastAsia="標楷體" w:hAnsi="新細明體" w:hint="eastAsia"/>
          <w:color w:val="333333"/>
          <w:sz w:val="24"/>
        </w:rPr>
        <w:t>；觀察生活中的數量關係，並以文字或符號表徵這些數量。</w:t>
      </w:r>
    </w:p>
    <w:p w:rsidR="002F4C94" w:rsidRPr="00F17C30" w:rsidRDefault="002F4C94" w:rsidP="002F4C94">
      <w:pPr>
        <w:pStyle w:val="1"/>
        <w:ind w:leftChars="300" w:left="1440" w:hangingChars="300" w:hanging="720"/>
        <w:jc w:val="left"/>
        <w:rPr>
          <w:rFonts w:ascii="標楷體" w:eastAsia="標楷體" w:hAnsi="標楷體"/>
          <w:sz w:val="24"/>
          <w:szCs w:val="24"/>
        </w:rPr>
      </w:pPr>
      <w:r w:rsidRPr="00877D02">
        <w:rPr>
          <w:rFonts w:ascii="新細明體" w:eastAsia="標楷體" w:hAnsi="新細明體" w:hint="eastAsia"/>
          <w:sz w:val="24"/>
          <w:szCs w:val="24"/>
        </w:rPr>
        <w:t>（六）</w:t>
      </w:r>
      <w:r w:rsidRPr="00877D02">
        <w:rPr>
          <w:rFonts w:ascii="標楷體" w:eastAsia="標楷體" w:hAnsi="標楷體" w:hint="eastAsia"/>
          <w:sz w:val="24"/>
          <w:szCs w:val="24"/>
        </w:rPr>
        <w:t>在具體情境中，認識「比」、「比值」的意義和表示法；認識「相等的比」；認識「最簡單整數比」；能應用相等的比，解決生活中有關比例的問題</w:t>
      </w:r>
      <w:r w:rsidRPr="00F17C30">
        <w:rPr>
          <w:rFonts w:ascii="標楷體" w:eastAsia="標楷體" w:hAnsi="標楷體" w:hint="eastAsia"/>
          <w:sz w:val="24"/>
          <w:szCs w:val="24"/>
        </w:rPr>
        <w:t>；了解成正比的現象，並發展成正比的概念；能用公式及圖表表示兩個數量成正比的關係；能用成正比的關係解決有關數量的問題。</w:t>
      </w:r>
    </w:p>
    <w:p w:rsidR="002F4C94" w:rsidRPr="00877D02" w:rsidRDefault="002F4C94" w:rsidP="002F4C94">
      <w:pPr>
        <w:pStyle w:val="1"/>
        <w:ind w:leftChars="300" w:left="1440" w:hangingChars="300" w:hanging="720"/>
        <w:jc w:val="left"/>
        <w:rPr>
          <w:rFonts w:ascii="標楷體" w:eastAsia="標楷體" w:hAnsi="標楷體"/>
          <w:sz w:val="24"/>
          <w:szCs w:val="24"/>
        </w:rPr>
      </w:pPr>
      <w:r w:rsidRPr="00877D02">
        <w:rPr>
          <w:rFonts w:ascii="新細明體" w:eastAsia="標楷體" w:hAnsi="新細明體" w:hint="eastAsia"/>
          <w:sz w:val="24"/>
          <w:szCs w:val="24"/>
        </w:rPr>
        <w:t>（七）</w:t>
      </w:r>
      <w:r w:rsidRPr="00877D02">
        <w:rPr>
          <w:rFonts w:ascii="標楷體" w:eastAsia="標楷體" w:hAnsi="標楷體" w:hint="eastAsia"/>
          <w:sz w:val="24"/>
          <w:szCs w:val="24"/>
        </w:rPr>
        <w:t>察覺圓周長與直徑的數量關係；認識圓周率及其意義；能用中文簡記式表示圓周長公式，並應用求算圓周長或直徑(或半徑)；能求算扇形的周長。</w:t>
      </w:r>
    </w:p>
    <w:p w:rsidR="002F4C94" w:rsidRPr="00877D02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  <w:szCs w:val="24"/>
        </w:rPr>
      </w:pPr>
      <w:r w:rsidRPr="00877D02">
        <w:rPr>
          <w:rFonts w:ascii="新細明體" w:eastAsia="標楷體" w:hAnsi="新細明體" w:hint="eastAsia"/>
          <w:sz w:val="24"/>
          <w:szCs w:val="24"/>
        </w:rPr>
        <w:t>（八）</w:t>
      </w:r>
      <w:r w:rsidRPr="00877D02">
        <w:rPr>
          <w:rFonts w:ascii="標楷體" w:eastAsia="標楷體" w:hAnsi="標楷體" w:hint="eastAsia"/>
          <w:sz w:val="24"/>
          <w:szCs w:val="24"/>
        </w:rPr>
        <w:t>能以適當的正方形單位，對曲線圍成的平面區域估算其面積；能理解圓面積公式，並用中文簡記式表示圓面積；能應用圓面積公式，計算簡單扇形面積；能應用圓面積公式，解決複合圖形的面積；利用物體長度和影長成比例關係的現象，解決生活中的問題。</w:t>
      </w:r>
    </w:p>
    <w:p w:rsidR="002F4C94" w:rsidRPr="00E035D7" w:rsidRDefault="002F4C94" w:rsidP="002F4C94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877D02">
        <w:rPr>
          <w:rFonts w:ascii="新細明體" w:eastAsia="標楷體" w:hAnsi="新細明體" w:hint="eastAsia"/>
          <w:color w:val="333333"/>
          <w:sz w:val="24"/>
          <w:szCs w:val="24"/>
        </w:rPr>
        <w:t>（九）了解縮圖和放大圖的意義；知道原圖和縮圖或放大圖</w:t>
      </w:r>
      <w:r w:rsidRPr="00E035D7">
        <w:rPr>
          <w:rFonts w:ascii="新細明體" w:eastAsia="標楷體" w:hAnsi="新細明體" w:hint="eastAsia"/>
          <w:color w:val="333333"/>
          <w:sz w:val="24"/>
        </w:rPr>
        <w:t>的對應角、對應邊、及面積的關係；能畫出簡單圖形的放大圖和縮圖；了解比例尺的意義及表示方法。</w:t>
      </w:r>
    </w:p>
    <w:p w:rsidR="002F4C94" w:rsidRPr="00E035D7" w:rsidRDefault="002F4C94" w:rsidP="002F4C94">
      <w:pPr>
        <w:pStyle w:val="1"/>
        <w:spacing w:line="400" w:lineRule="exact"/>
        <w:ind w:leftChars="283" w:left="679" w:right="57" w:firstLineChars="20" w:firstLine="48"/>
        <w:jc w:val="left"/>
        <w:rPr>
          <w:rFonts w:ascii="標楷體" w:eastAsia="標楷體" w:hAnsi="標楷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（十）能整理生活中的資料，繪製成圓形百分圖；能整理生活中的資料，繪製成圓形圖；能報讀並繪製長條百分圖。</w:t>
      </w:r>
    </w:p>
    <w:p w:rsidR="002F4C94" w:rsidRPr="00E035D7" w:rsidRDefault="002F4C94" w:rsidP="002F4C94">
      <w:pPr>
        <w:ind w:leftChars="477" w:left="1145"/>
        <w:jc w:val="both"/>
        <w:rPr>
          <w:rFonts w:eastAsia="標楷體"/>
          <w:color w:val="333333"/>
        </w:rPr>
      </w:pPr>
    </w:p>
    <w:p w:rsidR="002F4C94" w:rsidRDefault="002F4C94" w:rsidP="002F4C94">
      <w:pPr>
        <w:ind w:leftChars="477" w:left="1145"/>
        <w:jc w:val="both"/>
        <w:rPr>
          <w:rFonts w:eastAsia="標楷體"/>
          <w:color w:val="333333"/>
        </w:rPr>
      </w:pPr>
    </w:p>
    <w:p w:rsidR="002F4C94" w:rsidRPr="00E035D7" w:rsidRDefault="002F4C94" w:rsidP="002F4C94">
      <w:pPr>
        <w:ind w:leftChars="477" w:left="1145"/>
        <w:jc w:val="both"/>
        <w:rPr>
          <w:rFonts w:eastAsia="標楷體"/>
          <w:color w:val="333333"/>
        </w:rPr>
      </w:pPr>
    </w:p>
    <w:p w:rsidR="002F4C94" w:rsidRPr="00E035D7" w:rsidRDefault="002F4C94" w:rsidP="002F4C94">
      <w:pPr>
        <w:ind w:leftChars="477" w:left="1145"/>
        <w:jc w:val="both"/>
        <w:rPr>
          <w:rFonts w:eastAsia="標楷體"/>
          <w:color w:val="333333"/>
        </w:rPr>
      </w:pPr>
    </w:p>
    <w:p w:rsidR="002F4C94" w:rsidRPr="00E035D7" w:rsidRDefault="002F4C94" w:rsidP="002F4C94">
      <w:pPr>
        <w:numPr>
          <w:ilvl w:val="1"/>
          <w:numId w:val="1"/>
        </w:numPr>
        <w:spacing w:line="400" w:lineRule="exact"/>
        <w:jc w:val="both"/>
        <w:rPr>
          <w:rFonts w:eastAsia="標楷體"/>
          <w:color w:val="333333"/>
          <w:sz w:val="28"/>
        </w:rPr>
      </w:pPr>
      <w:r w:rsidRPr="00E035D7">
        <w:rPr>
          <w:rFonts w:eastAsia="標楷體"/>
          <w:color w:val="333333"/>
          <w:sz w:val="28"/>
        </w:rPr>
        <w:t>本學期課程內涵：</w:t>
      </w:r>
    </w:p>
    <w:tbl>
      <w:tblPr>
        <w:tblW w:w="14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2520"/>
        <w:gridCol w:w="3420"/>
        <w:gridCol w:w="540"/>
        <w:gridCol w:w="2340"/>
        <w:gridCol w:w="1998"/>
        <w:gridCol w:w="2700"/>
      </w:tblGrid>
      <w:tr w:rsidR="002F4C94" w:rsidRPr="00E035D7" w:rsidTr="00474DDA">
        <w:trPr>
          <w:tblHeader/>
        </w:trPr>
        <w:tc>
          <w:tcPr>
            <w:tcW w:w="1108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/>
                <w:color w:val="333333"/>
              </w:rPr>
              <w:t>教學期程</w:t>
            </w:r>
          </w:p>
        </w:tc>
        <w:tc>
          <w:tcPr>
            <w:tcW w:w="2520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 w:hint="eastAsia"/>
                <w:color w:val="333333"/>
              </w:rPr>
              <w:t>領域及議題</w:t>
            </w:r>
            <w:r w:rsidRPr="00E035D7">
              <w:rPr>
                <w:rFonts w:eastAsia="標楷體"/>
                <w:color w:val="333333"/>
              </w:rPr>
              <w:t>能力指標</w:t>
            </w:r>
          </w:p>
        </w:tc>
        <w:tc>
          <w:tcPr>
            <w:tcW w:w="3420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 w:hint="eastAsia"/>
                <w:color w:val="333333"/>
                <w:spacing w:val="-10"/>
              </w:rPr>
              <w:t>主題或</w:t>
            </w:r>
            <w:r w:rsidRPr="00E035D7">
              <w:rPr>
                <w:rFonts w:eastAsia="標楷體"/>
                <w:color w:val="333333"/>
                <w:spacing w:val="-10"/>
              </w:rPr>
              <w:t>單元</w:t>
            </w:r>
            <w:r w:rsidRPr="00E035D7">
              <w:rPr>
                <w:rFonts w:eastAsia="標楷體" w:hint="eastAsia"/>
                <w:color w:val="333333"/>
                <w:spacing w:val="-10"/>
              </w:rPr>
              <w:t>活動內容</w:t>
            </w:r>
          </w:p>
        </w:tc>
        <w:tc>
          <w:tcPr>
            <w:tcW w:w="540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/>
                <w:color w:val="333333"/>
              </w:rPr>
              <w:t>節數</w:t>
            </w:r>
          </w:p>
        </w:tc>
        <w:tc>
          <w:tcPr>
            <w:tcW w:w="2340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/>
                <w:color w:val="333333"/>
              </w:rPr>
              <w:t>使用教材</w:t>
            </w:r>
          </w:p>
        </w:tc>
        <w:tc>
          <w:tcPr>
            <w:tcW w:w="1998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/>
                <w:color w:val="333333"/>
              </w:rPr>
              <w:t>評量方式</w:t>
            </w:r>
          </w:p>
        </w:tc>
        <w:tc>
          <w:tcPr>
            <w:tcW w:w="2700" w:type="dxa"/>
            <w:vAlign w:val="center"/>
          </w:tcPr>
          <w:p w:rsidR="002F4C94" w:rsidRPr="00E035D7" w:rsidRDefault="002F4C94" w:rsidP="00474DDA">
            <w:pPr>
              <w:jc w:val="center"/>
              <w:rPr>
                <w:rFonts w:eastAsia="標楷體"/>
                <w:color w:val="333333"/>
              </w:rPr>
            </w:pPr>
            <w:r w:rsidRPr="00E035D7">
              <w:rPr>
                <w:rFonts w:eastAsia="標楷體"/>
                <w:color w:val="333333"/>
              </w:rPr>
              <w:t>備註</w:t>
            </w:r>
          </w:p>
        </w:tc>
      </w:tr>
      <w:tr w:rsidR="002F4C94" w:rsidRPr="00E035D7" w:rsidTr="00474DDA">
        <w:trPr>
          <w:cantSplit/>
          <w:trHeight w:val="1591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一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6-n-01能認識質數、合數，並作質因數的分解(質數＜20，質因數＜10，被分解數＜100)。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pacing w:line="240" w:lineRule="exact"/>
              <w:ind w:leftChars="-11" w:left="-26" w:right="57" w:firstLineChars="43" w:firstLine="103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C-S-2,C-S-5,C-C-1,C-C-4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【環境教育】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3-2-1 了解生活中個人與環境的相互關係，並培養與自然環境相關的個人興趣、嗜好與責任。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補救教學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一、</w:t>
            </w:r>
            <w:r w:rsidRPr="008B3C79">
              <w:rPr>
                <w:rFonts w:ascii="標楷體" w:eastAsia="標楷體" w:hAnsi="標楷體"/>
              </w:rPr>
              <w:t>最大公因數與最小公倍數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【活動一】奇妙的完全數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1.教師簡介「完全數」的意義，並以6舉例說明。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2.教師補充完全數的其他有趣性質。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【說明】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1.完全數：把一個數的所有因數(自己除外)全部加起來，如果剛好等於自己，那這個數就是「完全數」。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2.以數字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為例，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除了自己以外的因數是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2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3</w:t>
            </w:r>
            <w:r w:rsidRPr="008B3C79">
              <w:rPr>
                <w:rFonts w:ascii="標楷體" w:eastAsia="標楷體" w:hAnsi="標楷體" w:hint="eastAsia"/>
              </w:rPr>
              <w:t>，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2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3</w:t>
            </w:r>
            <w:r w:rsidRPr="008B3C79">
              <w:rPr>
                <w:rFonts w:ascii="標楷體" w:eastAsia="標楷體" w:hAnsi="標楷體" w:hint="eastAsia"/>
              </w:rPr>
              <w:t>＝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，剛好等於自己，所以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是一個「完全數」，而且是最小的一個。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3.</w:t>
            </w:r>
            <w:r w:rsidRPr="008B3C79">
              <w:rPr>
                <w:rFonts w:ascii="標楷體" w:eastAsia="標楷體" w:hAnsi="標楷體" w:hint="eastAsia"/>
              </w:rPr>
              <w:t>完全數有個有趣的性質：每一個完全數都是由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開始的連續整數的和。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例如：</w:t>
            </w:r>
            <w:r w:rsidRPr="008B3C79">
              <w:rPr>
                <w:rFonts w:ascii="標楷體" w:eastAsia="標楷體" w:hAnsi="標楷體"/>
              </w:rPr>
              <w:t>28</w:t>
            </w:r>
            <w:r w:rsidRPr="008B3C79">
              <w:rPr>
                <w:rFonts w:ascii="標楷體" w:eastAsia="標楷體" w:hAnsi="標楷體" w:hint="eastAsia"/>
              </w:rPr>
              <w:t>的因數有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2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4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7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14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28</w:t>
            </w:r>
            <w:r w:rsidRPr="008B3C79">
              <w:rPr>
                <w:rFonts w:ascii="標楷體" w:eastAsia="標楷體" w:hAnsi="標楷體" w:hint="eastAsia"/>
              </w:rPr>
              <w:t>→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2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4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7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14</w:t>
            </w:r>
            <w:r w:rsidRPr="008B3C79">
              <w:rPr>
                <w:rFonts w:ascii="標楷體" w:eastAsia="標楷體" w:hAnsi="標楷體" w:hint="eastAsia"/>
              </w:rPr>
              <w:t>＝</w:t>
            </w:r>
            <w:r w:rsidRPr="008B3C79">
              <w:rPr>
                <w:rFonts w:ascii="標楷體" w:eastAsia="標楷體" w:hAnsi="標楷體"/>
              </w:rPr>
              <w:t>28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所以</w:t>
            </w:r>
            <w:r w:rsidRPr="008B3C79">
              <w:rPr>
                <w:rFonts w:ascii="標楷體" w:eastAsia="標楷體" w:hAnsi="標楷體"/>
              </w:rPr>
              <w:t>28</w:t>
            </w:r>
            <w:r w:rsidRPr="008B3C79">
              <w:rPr>
                <w:rFonts w:ascii="標楷體" w:eastAsia="標楷體" w:hAnsi="標楷體" w:hint="eastAsia"/>
              </w:rPr>
              <w:t>是完全數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同樣的我們可以把式子寫成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28</w:t>
            </w:r>
            <w:r w:rsidRPr="008B3C79">
              <w:rPr>
                <w:rFonts w:ascii="標楷體" w:eastAsia="標楷體" w:hAnsi="標楷體" w:hint="eastAsia"/>
              </w:rPr>
              <w:t>＝</w:t>
            </w:r>
            <w:r w:rsidRPr="008B3C79">
              <w:rPr>
                <w:rFonts w:ascii="標楷體" w:eastAsia="標楷體" w:hAnsi="標楷體"/>
              </w:rPr>
              <w:t>1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2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3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4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5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＋</w:t>
            </w:r>
            <w:r w:rsidRPr="008B3C79">
              <w:rPr>
                <w:rFonts w:ascii="標楷體" w:eastAsia="標楷體" w:hAnsi="標楷體"/>
              </w:rPr>
              <w:t>7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(</w:t>
            </w:r>
            <w:r w:rsidRPr="008B3C79">
              <w:rPr>
                <w:rFonts w:ascii="標楷體" w:eastAsia="標楷體" w:hAnsi="標楷體" w:hint="eastAsia"/>
              </w:rPr>
              <w:t>其中</w:t>
            </w:r>
            <w:r w:rsidRPr="008B3C79">
              <w:rPr>
                <w:rFonts w:ascii="標楷體" w:eastAsia="標楷體" w:hAnsi="標楷體"/>
              </w:rPr>
              <w:t>3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5</w:t>
            </w:r>
            <w:r w:rsidRPr="008B3C79">
              <w:rPr>
                <w:rFonts w:ascii="標楷體" w:eastAsia="標楷體" w:hAnsi="標楷體" w:hint="eastAsia"/>
              </w:rPr>
              <w:t>、</w:t>
            </w:r>
            <w:r w:rsidRPr="008B3C79">
              <w:rPr>
                <w:rFonts w:ascii="標楷體" w:eastAsia="標楷體" w:hAnsi="標楷體"/>
              </w:rPr>
              <w:t>6</w:t>
            </w:r>
            <w:r w:rsidRPr="008B3C79">
              <w:rPr>
                <w:rFonts w:ascii="標楷體" w:eastAsia="標楷體" w:hAnsi="標楷體" w:hint="eastAsia"/>
              </w:rPr>
              <w:t>是由因數</w:t>
            </w:r>
            <w:r w:rsidRPr="008B3C79">
              <w:rPr>
                <w:rFonts w:ascii="標楷體" w:eastAsia="標楷體" w:hAnsi="標楷體"/>
              </w:rPr>
              <w:t>14</w:t>
            </w:r>
            <w:r w:rsidRPr="008B3C79">
              <w:rPr>
                <w:rFonts w:ascii="標楷體" w:eastAsia="標楷體" w:hAnsi="標楷體" w:hint="eastAsia"/>
              </w:rPr>
              <w:t>拆解來的</w:t>
            </w:r>
            <w:r w:rsidRPr="008B3C79">
              <w:rPr>
                <w:rFonts w:ascii="標楷體" w:eastAsia="標楷體" w:hAnsi="標楷體"/>
              </w:rPr>
              <w:t>)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康軒版教科書第一單元「最大公因數與最小公倍數」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1.</w:t>
            </w:r>
            <w:r w:rsidRPr="008B3C79">
              <w:rPr>
                <w:rFonts w:ascii="標楷體" w:eastAsia="標楷體" w:hAnsi="標楷體"/>
              </w:rPr>
              <w:t>紙筆測驗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2.</w:t>
            </w:r>
            <w:r w:rsidRPr="008B3C79">
              <w:rPr>
                <w:rFonts w:ascii="標楷體" w:eastAsia="標楷體" w:hAnsi="標楷體"/>
              </w:rPr>
              <w:t>參與討論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3.</w:t>
            </w:r>
            <w:r w:rsidRPr="008B3C79">
              <w:rPr>
                <w:rFonts w:ascii="標楷體" w:eastAsia="標楷體" w:hAnsi="標楷體"/>
              </w:rPr>
              <w:t>課堂問答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4.</w:t>
            </w:r>
            <w:r w:rsidRPr="008B3C79">
              <w:rPr>
                <w:rFonts w:ascii="標楷體" w:eastAsia="標楷體" w:hAnsi="標楷體"/>
              </w:rPr>
              <w:t>作業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視需要註明表內所用符號或色彩意義，例如：</w:t>
            </w:r>
          </w:p>
          <w:p w:rsidR="002F4C94" w:rsidRPr="008B3C79" w:rsidRDefault="002F4C94" w:rsidP="00474DDA">
            <w:pPr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●表示表示本校主題課程</w:t>
            </w:r>
            <w:r w:rsidRPr="008B3C79">
              <w:rPr>
                <w:rFonts w:ascii="標楷體" w:eastAsia="標楷體" w:hAnsi="標楷體" w:hint="eastAsia"/>
              </w:rPr>
              <w:t>＊表示教科書更換版本銜接課程</w:t>
            </w:r>
          </w:p>
        </w:tc>
      </w:tr>
      <w:tr w:rsidR="002F4C94" w:rsidRPr="00E035D7" w:rsidTr="00474DDA">
        <w:trPr>
          <w:cantSplit/>
          <w:trHeight w:val="645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二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pacing w:line="240" w:lineRule="exact"/>
              <w:ind w:right="57" w:firstLineChars="29" w:firstLine="7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6-n-02能認識兩數的最大公因數、最小公倍數與兩數互質的意義，理解最大公因數、最小公倍數的計算方式，並能將分數約成最簡分數。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C-S-2,C-S-5,C-C-1,C-C-4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【人權教育】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了解平等、正義的原則，並能在生活中實踐。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一、最大公因數與最小公倍數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【活動二】方格遊戲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1.找出下列每兩個數的最小公倍數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2.在下方的方格中將找出的數塗上色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3.學生回答每題會塗出什麼英文字母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4.範例：6，12(12)、8，12(24)、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6，16(48)、10，35(70)、3，15(15)、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8，22(88)、6，9(18)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7"/>
              <w:gridCol w:w="600"/>
              <w:gridCol w:w="600"/>
            </w:tblGrid>
            <w:tr w:rsidR="002F4C94" w:rsidRPr="00BF7695" w:rsidTr="00474DDA">
              <w:tc>
                <w:tcPr>
                  <w:tcW w:w="567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15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48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24</w:t>
                  </w:r>
                </w:p>
              </w:tc>
            </w:tr>
            <w:tr w:rsidR="002F4C94" w:rsidRPr="00BF7695" w:rsidTr="00474DDA">
              <w:tc>
                <w:tcPr>
                  <w:tcW w:w="567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18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37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43</w:t>
                  </w:r>
                </w:p>
              </w:tc>
            </w:tr>
            <w:tr w:rsidR="002F4C94" w:rsidRPr="00BF7695" w:rsidTr="00474DDA">
              <w:tc>
                <w:tcPr>
                  <w:tcW w:w="567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12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88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2F4C94" w:rsidRPr="00BF7695" w:rsidRDefault="002F4C94" w:rsidP="002F4C94">
                  <w:pPr>
                    <w:pStyle w:val="a3"/>
                    <w:spacing w:after="90"/>
                    <w:rPr>
                      <w:rFonts w:ascii="標楷體" w:eastAsia="標楷體" w:hAnsi="標楷體"/>
                      <w:color w:val="333333"/>
                    </w:rPr>
                  </w:pPr>
                  <w:r w:rsidRPr="00BF7695">
                    <w:rPr>
                      <w:rFonts w:ascii="標楷體" w:eastAsia="標楷體" w:hAnsi="標楷體" w:hint="eastAsia"/>
                      <w:color w:val="333333"/>
                    </w:rPr>
                    <w:t>70</w:t>
                  </w:r>
                </w:p>
              </w:tc>
            </w:tr>
          </w:tbl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【說明】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教師可自行設計題目及方格，提高學生學習興趣。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</w:rPr>
              <w:t>康軒版教科書第一單元「最大公因數與最小公倍數」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紙筆測驗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三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6-n-02能認識兩數的最大公因數、最小公倍數與兩數互質的意義，理解最大公因數、最小公倍數的計算方式，並能將分數約成最簡分數。</w:t>
            </w:r>
          </w:p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6-n-03能理解除數為分數的意義及其計算方法，並解決生活中的問題。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C-S-4,C-C-8,C-E-4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接納他人所喜歡的食物。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3-3-3 從事與欣賞美化生活的藝術造型活動。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二、分數除法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【活動一】分數除法(一)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1.熟練同分母分數除法與異分母分數除法。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2.排排看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</w:rPr>
              <w:t>藉由學習單培養學生熟練分數除法。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康軒版教科書第二單元「分數除法」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康軒版多元評量學習單6上第2回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紙筆測驗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四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pacing w:line="240" w:lineRule="exact"/>
              <w:ind w:right="57" w:firstLineChars="29" w:firstLine="7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6-n-03能理解除數為分數的意義及其計算方法，並解決生活中的問題。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C-S-4,C-C-8,C-E-4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【人權教育】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了解平等、正義的原則，並能在生活中實踐。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二、分數除法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【活動二】分數除法(二)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1.解決生活情境中，有關分數除法的應用問題。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康軒版教科書第二單元「分數除法」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紙筆測驗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五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6-s-05能認識直角錐、直圓柱與直角柱。</w:t>
            </w:r>
          </w:p>
          <w:p w:rsidR="002F4C94" w:rsidRPr="008B3C79" w:rsidRDefault="002F4C94" w:rsidP="00474DDA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C-R-1,C-R-2,C-R-4,C-T-1,C-S-3,C-S-4,C-C-1,C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-C-2,C-C-5,C-E-4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2-3-2 學習兩性間的互動與合作。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三、柱體與錐體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【活動一】看誰快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【規則】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1.全班分成4～6組進行遊戲。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2.教師事先準備一些基本圖形的卡片，包括圓錐、三角柱、圓柱、三角錐等。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3.教師隨意抽出一張卡片，學生根據抽出的立體圖形回答它的組成要素，進行搶答。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4.遊戲結束時，答對次數最多的組別獲勝。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【說明】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活動中，教師可不定時抽問學生的想法，以免部分學生只是記憶公式，而非真正理解。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康軒版教科書第三單元「柱體與錐體」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康軒版教具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1.附件圖卡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2.附件三</w:t>
            </w: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態度檢核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觀察記錄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分組報告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5.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6.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六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="1" w:right="57" w:firstLineChars="29" w:firstLine="70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6-s-05能認識直角錐、直圓柱與直角柱。</w:t>
            </w:r>
          </w:p>
          <w:p w:rsidR="002F4C94" w:rsidRPr="008B3C79" w:rsidRDefault="002F4C94" w:rsidP="00474DDA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C-R-1,C-R-2,C-R-4,C-T-1,C-S-3,C-S-4,C-C-1,C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-C-2,C-C-5,C-E-4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2-3-2 學習兩性間的互動與合作。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三、柱體與錐體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【活動二】幾何偵探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【規則】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1.全班分成4 ～6 組進行遊戲。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2.各組準備美工刀及不同顏色的黏土。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3.用不同顏色做出各種立體形體。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4.每一組輪流上臺，將成品用布遮起來，僅露出一部分讓其他組猜。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5.遊戲結束時，猜對次數最多的組別獲勝。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【說明】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1.此遊戲的獲勝技巧在於熟悉各種立體形體的性質，而非胡亂猜測。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2.教師可讓學生發表猜某立體形體的原因，藉由學生的回答來檢視其對各種立體形體性質的了解程度。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康軒版教科書第三單元「柱體與錐體」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美工刀、黏土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康軒版教具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1.附件圖卡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2.附件三～附件五</w:t>
            </w: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態度檢核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觀察記錄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分組報告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5.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6.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七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6-n-04能用直式處理除數為小數的計算，並解決生活中的問題。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C-R-1,C-S-1,C-S-3,C-S-4,C-C-1,C-C-2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【人權教育】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了解平等、正義的原則，並能在生活中實踐。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四、小數除法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【活動一】小數除法(一)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1.熟練小數除法的計算問題。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4.小數路線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藉由學習單遊戲的操作，熟練小數除法。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康軒版教科書第四單元「小數除法」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康軒版多元評量學習單6上第4回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紙筆測驗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  <w:szCs w:val="20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  <w:szCs w:val="20"/>
              </w:rPr>
              <w:t>八</w:t>
            </w:r>
            <w:r w:rsidR="0042785E" w:rsidRPr="00D47810">
              <w:rPr>
                <w:rFonts w:ascii="標楷體" w:eastAsia="標楷體" w:hAnsi="標楷體"/>
                <w:color w:val="000000" w:themeColor="text1"/>
                <w:szCs w:val="20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pacing w:line="240" w:lineRule="exact"/>
              <w:ind w:leftChars="25" w:left="101" w:right="57" w:hangingChars="17" w:hanging="41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6-n-04能用直式處理除數為小數的計算，並解決生活中的問題。</w:t>
            </w:r>
          </w:p>
          <w:p w:rsidR="002F4C94" w:rsidRPr="008B3C79" w:rsidRDefault="002F4C94" w:rsidP="00474DDA">
            <w:pPr>
              <w:spacing w:line="240" w:lineRule="exact"/>
              <w:ind w:leftChars="24" w:left="704" w:right="57" w:hangingChars="269" w:hanging="646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  <w:r w:rsidRPr="008B3C79">
              <w:rPr>
                <w:rFonts w:ascii="標楷體" w:eastAsia="標楷體" w:hAnsi="標楷體" w:hint="eastAsia"/>
              </w:rPr>
              <w:tab/>
            </w:r>
          </w:p>
          <w:p w:rsidR="002F4C94" w:rsidRPr="008B3C79" w:rsidRDefault="002F4C94" w:rsidP="00474DDA">
            <w:pPr>
              <w:spacing w:line="240" w:lineRule="exact"/>
              <w:ind w:right="57" w:firstLineChars="29" w:firstLine="7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C-R-1,C-S-1,C-S-3,C-S-4,C-C-1,C-C-2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【人權教育】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了解平等、正義的原則，並能在生活中實踐。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四、小數除法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【活動二】小數除法(二)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1.解決生活情境中，有關小數除法的應用問題</w:t>
            </w: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5數字填空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</w:rPr>
              <w:t>利用學習單小數除法的填空，熟練小數除法.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康軒版教科書第四單元「小數除法」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康軒版多元評量學習單6上第5回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紙筆測驗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九週</w:t>
            </w:r>
          </w:p>
          <w:p w:rsidR="002F4C94" w:rsidRPr="00D47810" w:rsidRDefault="002F4C94" w:rsidP="002F4C94">
            <w:pPr>
              <w:spacing w:before="57" w:after="57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6-n-10能利用常用的數量關係，列出恰當的算式，進行解題，並檢驗解的合理性。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6-a-03能利用常用的數量關係，列出恰當的算式，進行解題，並檢驗解的合理性。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684" w:right="57" w:hangingChars="261" w:hanging="62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C-R-1,C-R-2,C-R-3,C-T-1,C-T-2,C-T-4,C-S-1,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C-S-2,C-S-3,C-S-4,C-C-1,C-C-2,C-C-4,C-C-5,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684" w:right="57" w:hangingChars="261" w:hanging="62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C-C-9,C-E-1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17" w:left="41" w:right="57" w:firstLineChars="9" w:firstLine="22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17" w:left="41" w:right="57" w:firstLineChars="9" w:firstLine="22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3-3-3 從事與欣賞美化生活的藝術造型活動。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17" w:left="41" w:right="57" w:firstLineChars="9" w:firstLine="22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17" w:left="41" w:right="57" w:firstLineChars="9" w:firstLine="22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補救教學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五、數量關係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【活動一】月曆中的趣數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【規則】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1.教師請學生找出家中的舊月曆，帶到課堂上備用。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2.分組討論，先讓學生觀察月曆中數字的關係，再請學生發表觀察到的數量關係模式。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3.教師亦可於學生發表過後，補充相關的數量關係問題，讓學生動動腦解題。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4.本教材提供四個例子如下：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(1)從月曆中任意剪下一塊3×3的方格，在方格內的9個數字的和，一定等於中央那格數字的幾倍？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(2)從月曆中任意剪下一塊4 ×4 的方格，在此方格內四周的12個數字的和，一定等於中央4格數字和的幾倍？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(3)一個月中，如果有五個星期日，這五個日期的數字總和，最少是多少？最多是多少？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(4)陽曆二月可能會有5個星期一嗎？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康軒版教科書第五單元「數量關係」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舊月曆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康軒版教具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1</w:t>
            </w:r>
            <w:r w:rsidRPr="008B3C79">
              <w:rPr>
                <w:rFonts w:ascii="標楷體" w:eastAsia="標楷體" w:hAnsi="標楷體" w:hint="eastAsia"/>
                <w:color w:val="333333"/>
              </w:rPr>
              <w:t>.月曆</w:t>
            </w: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態度檢核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資料蒐集整理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觀察記錄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分組報告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5.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6.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十週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6-n-10能利用常用的數量關係，列出恰當的算式，進行解題，並檢驗解的合理性。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6-a-03能利用常用的數量關係，列出恰當的算式，進行解題，並檢驗解的合理性。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C-R-1,C-R-2,C-R-3,C-T-1,C-T-2,C-T-4,C-S-1,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C-S-2,C-S-3,C-S-4,C-C-1,C-C-2,C-C-4,C-C-5,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C-C-9,C-E-1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【環境教育】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3-2-1 了解生活中個人與環境的相互關係，並培養與自然環境相關的個人興趣、嗜好與責任。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4-3-2 了解家人角色意義及其責任。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五、數量關係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【活動二】數量關係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1.透過觀察，找出圖形數量的規律。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【期中評量週】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6.符號與算式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利用學習單數學遊戲，練習尋找數量的規律。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康軒版教科書第五單元「數量關係」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康軒版多元評量學習單6上第6回</w:t>
            </w: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1.</w:t>
            </w:r>
            <w:r w:rsidRPr="008B3C79">
              <w:rPr>
                <w:color w:val="333333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2.</w:t>
            </w:r>
            <w:r w:rsidRPr="008B3C79">
              <w:rPr>
                <w:color w:val="333333"/>
                <w:szCs w:val="24"/>
              </w:rPr>
              <w:t>資料蒐集整理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3.</w:t>
            </w:r>
            <w:r w:rsidRPr="008B3C79">
              <w:rPr>
                <w:color w:val="333333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4.</w:t>
            </w:r>
            <w:r w:rsidRPr="008B3C79">
              <w:rPr>
                <w:color w:val="333333"/>
                <w:szCs w:val="24"/>
              </w:rPr>
              <w:t>分組報告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5.</w:t>
            </w:r>
            <w:r w:rsidRPr="008B3C79">
              <w:rPr>
                <w:color w:val="333333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333333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6.</w:t>
            </w:r>
            <w:r w:rsidRPr="008B3C79">
              <w:rPr>
                <w:color w:val="333333"/>
                <w:szCs w:val="24"/>
              </w:rPr>
              <w:t>課堂問答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十一週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6-n-07認識比和比值，並解決生活中的問題。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C-T-2,C-T-4,C-S-3,C-S-4,C-C-1,C-C-2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【環境教育】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5-2-2  能透過校園環保活動（如：節約能源、節約用水、廢棄物減量），規劃和執行簡單的環境調查活動。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六、比、比值與成正比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【活動一】比與比值(一)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1.熟練有關比或比值的計算問題。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康軒版教科書第六單元「比、比值與成正比」</w:t>
            </w: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紙筆測驗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十二週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6-n-07認識比和比值，並解決生活中的問題。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C-T-2,C-T-4,C-S-3,C-S-4,C-C-1,C-C-2</w:t>
            </w:r>
          </w:p>
          <w:p w:rsidR="002F4C94" w:rsidRPr="008B3C79" w:rsidRDefault="002F4C94" w:rsidP="00474DDA">
            <w:pPr>
              <w:pStyle w:val="4123"/>
              <w:snapToGrid w:val="0"/>
              <w:spacing w:after="60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【家政教育】</w:t>
            </w:r>
          </w:p>
          <w:p w:rsidR="002F4C94" w:rsidRPr="008B3C79" w:rsidRDefault="002F4C94" w:rsidP="00474DDA">
            <w:pPr>
              <w:pStyle w:val="4123"/>
              <w:snapToGrid w:val="0"/>
              <w:spacing w:after="60"/>
              <w:ind w:left="0" w:firstLine="57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1-3-7 運用烹調方法，製作簡易餐點。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3-3-3 從事與欣賞美化生活的藝術造型活動。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六、比、比值與成正比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【活動二】煎蛋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姐姐用一個很小的平底鍋煎蛋，蛋的一面煎好了，把它翻到另一面再煎，每一面要煎一分鐘。這個平底鍋每次只能煎兩個蛋，如果有三個蛋，兩面都煎，當然要花四分鐘的時間，但是姐姐只用了三分鐘左右，就把三個蛋的兩面都煎好了，姐姐的秘訣是什麼？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【說明】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姐姐在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鍋裡先</w:t>
            </w: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放兩個蛋，煎一分鐘，這兩個蛋的一面已經煎好，把其中的一個蛋翻面，另一個蛋從鍋裡盛出，趕快放進第三個蛋，再煎一分鐘，第一個蛋的兩面都已煎好，取出來，其餘的兩個蛋，都只煎好了一面，所以再煎一分鐘，另外兩面也煎好了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康軒版教科書第六單元「比、比值與成正比」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紙筆測驗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a9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三週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pStyle w:val="4123"/>
              <w:tabs>
                <w:tab w:val="clear" w:pos="142"/>
                <w:tab w:val="left" w:pos="-28"/>
              </w:tabs>
              <w:ind w:left="92" w:hanging="35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6-n-09能理解正比的現象，並發展正比的概念，解決生活中的問題。</w:t>
            </w:r>
          </w:p>
          <w:p w:rsidR="002F4C94" w:rsidRPr="008B3C79" w:rsidRDefault="002F4C94" w:rsidP="00474DDA">
            <w:pPr>
              <w:pStyle w:val="4123"/>
              <w:tabs>
                <w:tab w:val="clear" w:pos="142"/>
                <w:tab w:val="left" w:pos="-28"/>
              </w:tabs>
              <w:ind w:left="0" w:firstLine="57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6-a-04能在比例的情境或幾何公式中，透過列表的方式認識變數。</w:t>
            </w:r>
          </w:p>
          <w:p w:rsidR="002F4C94" w:rsidRPr="008B3C79" w:rsidRDefault="002F4C94" w:rsidP="00474DDA">
            <w:pPr>
              <w:pStyle w:val="4123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C-T-2,C-T-4,C-S-3,C-S-4,C-C-1,C-C-2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【生涯發展】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1-2-1認識有關自我的觀念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3-2-1覺察如何解決問題及做決定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2-3-2 學習兩性間的互動與合作。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a9"/>
              <w:ind w:leftChars="10" w:left="24" w:rightChars="10" w:right="24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補救教學</w:t>
            </w:r>
          </w:p>
          <w:p w:rsidR="002F4C94" w:rsidRPr="008B3C79" w:rsidRDefault="002F4C94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六、比、比值與成正比</w:t>
            </w:r>
          </w:p>
          <w:p w:rsidR="002F4C94" w:rsidRPr="008B3C79" w:rsidRDefault="002F4C94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【活動三】成正比</w:t>
            </w:r>
          </w:p>
          <w:p w:rsidR="002F4C94" w:rsidRPr="008B3C79" w:rsidRDefault="002F4C94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1.解決生活情境中，有關成正比的問題。</w:t>
            </w: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10.灰姑娘的玻璃鞋</w:t>
            </w:r>
          </w:p>
          <w:p w:rsidR="002F4C94" w:rsidRPr="008B3C79" w:rsidRDefault="002F4C94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利用故事情境，認識黃金比例。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康軒版教科書第六單元「比、比值與成正比」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康軒版多元評量學習單6上第10回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紙筆測驗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4.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aa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5.</w:t>
            </w:r>
            <w:r w:rsidRPr="008B3C79">
              <w:rPr>
                <w:rFonts w:ascii="標楷體" w:eastAsia="標楷體" w:hAnsi="標楷體"/>
                <w:sz w:val="24"/>
                <w:szCs w:val="24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四週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6-n-12能理解圓面積與圓周長的公式，並計算簡單扇形面積。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6-s-04能理解圓面積與圓周長的公式，並計算簡單扇形面積。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6-a-05能用中文簡記式表示圓面積，圓周長與柱體的體積公式。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,C-R-3,C-</w:t>
            </w:r>
            <w:r w:rsidRPr="008B3C79">
              <w:rPr>
                <w:rFonts w:ascii="標楷體" w:eastAsia="標楷體" w:hAnsi="標楷體" w:hint="eastAsia"/>
              </w:rPr>
              <w:t>T</w:t>
            </w:r>
            <w:r w:rsidRPr="008B3C79">
              <w:rPr>
                <w:rFonts w:ascii="標楷體" w:eastAsia="標楷體" w:hAnsi="標楷體"/>
              </w:rPr>
              <w:t>-</w:t>
            </w:r>
            <w:r w:rsidRPr="008B3C79">
              <w:rPr>
                <w:rFonts w:ascii="標楷體" w:eastAsia="標楷體" w:hAnsi="標楷體" w:hint="eastAsia"/>
              </w:rPr>
              <w:t>1</w:t>
            </w:r>
            <w:r w:rsidRPr="008B3C79">
              <w:rPr>
                <w:rFonts w:ascii="標楷體" w:eastAsia="標楷體" w:hAnsi="標楷體"/>
              </w:rPr>
              <w:t>,C-S-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,C-S-</w:t>
            </w:r>
            <w:r w:rsidRPr="008B3C79">
              <w:rPr>
                <w:rFonts w:ascii="標楷體" w:eastAsia="標楷體" w:hAnsi="標楷體" w:hint="eastAsia"/>
              </w:rPr>
              <w:t>3</w:t>
            </w:r>
            <w:r w:rsidRPr="008B3C79">
              <w:rPr>
                <w:rFonts w:ascii="標楷體" w:eastAsia="標楷體" w:hAnsi="標楷體"/>
              </w:rPr>
              <w:t>,C-C-1,C-C-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C-C-</w:t>
            </w:r>
            <w:r w:rsidRPr="008B3C79">
              <w:rPr>
                <w:rFonts w:ascii="標楷體" w:eastAsia="標楷體" w:hAnsi="標楷體" w:hint="eastAsia"/>
              </w:rPr>
              <w:t>3,C-C-4,C-C-5,C-E-4,C-E-5</w:t>
            </w:r>
          </w:p>
          <w:p w:rsidR="002F4C94" w:rsidRPr="008B3C79" w:rsidRDefault="002F4C94" w:rsidP="00474DDA">
            <w:pPr>
              <w:ind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【生涯發展教育】</w:t>
            </w:r>
          </w:p>
          <w:p w:rsidR="002F4C94" w:rsidRPr="008B3C79" w:rsidRDefault="002F4C94" w:rsidP="00474DDA">
            <w:pPr>
              <w:pStyle w:val="4123"/>
              <w:tabs>
                <w:tab w:val="clear" w:pos="142"/>
                <w:tab w:val="left" w:pos="0"/>
              </w:tabs>
              <w:ind w:left="92" w:hanging="35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3-2-1 覺察如何解決問題及做決定。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3-2-2 培養互助合作的工作態度。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七、圓周長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【活動一】小明的腳踏車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(1)小明有一輛腳踏車，腳踏車的前輪和後輪的直徑都是1公尺，前、後輪圓心間的距離是1.2公尺。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(2)小明騎腳踏車時，不小心壓到路上掉落的蛋捲冰淇淋，想想看，如果小明繼續往前騎，每一次冰淇淋印子出現的距離會相隔多遠？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(3)教師在課堂上口述布題，學生分組討論解題，最快答出正確答案的組別獲勝。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【說明】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1.可再另外布題。腳踏車有2個輪子，都會壓到冰淇淋，每一次的冰淇淋痕跡會相隔多遠？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2.如果是獨輪腳踏車，每一次冰淇淋的痕跡會相隔多遠？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康軒版教科書第七單元「圓周長」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資料蒐集整理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分組報告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6.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7.作業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五週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pStyle w:val="4123"/>
              <w:ind w:leftChars="23" w:left="98" w:hangingChars="18" w:hanging="43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6-n-12能理解圓面積與圓周長的公式，並計算簡單扇形面積。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6-s-04能理解圓面積與圓周長的公式，並計算簡單扇形面積。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6-a-05能用中文簡記式表示圓面積，圓周長與柱體的體積公式。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,C-R-3,C-</w:t>
            </w:r>
            <w:r w:rsidRPr="008B3C79">
              <w:rPr>
                <w:rFonts w:ascii="標楷體" w:eastAsia="標楷體" w:hAnsi="標楷體" w:hint="eastAsia"/>
              </w:rPr>
              <w:t>T</w:t>
            </w:r>
            <w:r w:rsidRPr="008B3C79">
              <w:rPr>
                <w:rFonts w:ascii="標楷體" w:eastAsia="標楷體" w:hAnsi="標楷體"/>
              </w:rPr>
              <w:t>-</w:t>
            </w:r>
            <w:r w:rsidRPr="008B3C79">
              <w:rPr>
                <w:rFonts w:ascii="標楷體" w:eastAsia="標楷體" w:hAnsi="標楷體" w:hint="eastAsia"/>
              </w:rPr>
              <w:t>1</w:t>
            </w:r>
            <w:r w:rsidRPr="008B3C79">
              <w:rPr>
                <w:rFonts w:ascii="標楷體" w:eastAsia="標楷體" w:hAnsi="標楷體"/>
              </w:rPr>
              <w:t>,C-S-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,C-S-</w:t>
            </w:r>
            <w:r w:rsidRPr="008B3C79">
              <w:rPr>
                <w:rFonts w:ascii="標楷體" w:eastAsia="標楷體" w:hAnsi="標楷體" w:hint="eastAsia"/>
              </w:rPr>
              <w:t>3</w:t>
            </w:r>
            <w:r w:rsidRPr="008B3C79">
              <w:rPr>
                <w:rFonts w:ascii="標楷體" w:eastAsia="標楷體" w:hAnsi="標楷體"/>
              </w:rPr>
              <w:t>,C-C-1,C-C-</w:t>
            </w:r>
            <w:r w:rsidRPr="008B3C79">
              <w:rPr>
                <w:rFonts w:ascii="標楷體" w:eastAsia="標楷體" w:hAnsi="標楷體" w:hint="eastAsia"/>
              </w:rPr>
              <w:t>2</w:t>
            </w:r>
            <w:r w:rsidRPr="008B3C79">
              <w:rPr>
                <w:rFonts w:ascii="標楷體" w:eastAsia="標楷體" w:hAnsi="標楷體"/>
              </w:rPr>
              <w:t>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C-C-</w:t>
            </w:r>
            <w:r w:rsidRPr="008B3C79">
              <w:rPr>
                <w:rFonts w:ascii="標楷體" w:eastAsia="標楷體" w:hAnsi="標楷體" w:hint="eastAsia"/>
              </w:rPr>
              <w:t>3,C-C-4,C-C-5,C-E-4,C-E-5</w:t>
            </w:r>
          </w:p>
          <w:p w:rsidR="002F4C94" w:rsidRPr="008B3C79" w:rsidRDefault="002F4C94" w:rsidP="00474DDA">
            <w:pPr>
              <w:pStyle w:val="4123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3-3-6 利用科技蒐集食衣住行育樂等生活相關資訊。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七、圓周長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【活動二】圓周長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1.知道圓的半徑或直徑，求出圓周長。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2.知道扇形半徑及圓心角，求出扇形周長。</w:t>
            </w: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8.圓周長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利用學習單的故事情境，算出圖形的圓周長。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康軒版教科書第七單元「圓周長」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康軒版多元評量學習單6上第8回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5.作業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六週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pStyle w:val="4123"/>
              <w:ind w:left="0" w:firstLineChars="10" w:firstLine="24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6-n-11能以適當的正方形單位，對曲線圍成的平面區域估算其面積。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6-n-12能理解圓面積與圓周長的公式，並計算簡單扇形面積。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6-s-01能利用幾何形體的性質解決簡單的幾何問題。</w:t>
            </w:r>
          </w:p>
          <w:p w:rsidR="002F4C94" w:rsidRPr="008B3C79" w:rsidRDefault="002F4C94" w:rsidP="00474DDA">
            <w:pPr>
              <w:pStyle w:val="4123"/>
              <w:ind w:leftChars="23" w:left="98" w:hangingChars="18" w:hanging="43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6-s-03能以適當的正方形單位，對曲線圍成的平面區域估算其面積。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6-s-04能理解圓面積與圓周長的公式，並計算簡單扇形面積。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1" w:right="57" w:firstLineChars="29" w:firstLine="70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6-a-05能用中文簡記式表示圓面積，圓周長與柱體的體積公式。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C-R-1,C-R-3,C-R-4,C-S-3,C-S-4,C-C-1,C-C-5,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C-C-8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【環境教育】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3-2-1了解生活中個人與環境的相互關係，並培養與自然環境相關的個人興趣、嗜好與責任。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接納他人所喜歡的食物。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八、圓面積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【活動一】圍出面積最大的圖形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1.教師準備一條長60公分的繩子。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2.分別請學生上臺圍成各種基本圖形，並計算出這些圖形的面積。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3.再透過全班共同討論，發現周長一樣的圖形中，哪個圖形的面積比較大。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【說明】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基本圖形應包含已學過面積公式的圖形為主，例如：正方形、長方形、三角形和圓形等。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康軒版教科書第八單元「圓面積」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>60公分的繩子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1.</w:t>
            </w:r>
            <w:r w:rsidRPr="008B3C79">
              <w:rPr>
                <w:rFonts w:ascii="標楷體" w:eastAsia="標楷體" w:hAnsi="標楷體"/>
                <w:color w:val="333333"/>
              </w:rPr>
              <w:t>態度檢核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2.</w:t>
            </w:r>
            <w:r w:rsidRPr="008B3C79">
              <w:rPr>
                <w:rFonts w:ascii="標楷體" w:eastAsia="標楷體" w:hAnsi="標楷體"/>
                <w:color w:val="333333"/>
              </w:rPr>
              <w:t>觀察記錄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3.</w:t>
            </w:r>
            <w:r w:rsidRPr="008B3C79">
              <w:rPr>
                <w:rFonts w:ascii="標楷體" w:eastAsia="標楷體" w:hAnsi="標楷體"/>
                <w:color w:val="333333"/>
              </w:rPr>
              <w:t>分組報告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4.</w:t>
            </w:r>
            <w:r w:rsidRPr="008B3C79">
              <w:rPr>
                <w:rFonts w:ascii="標楷體" w:eastAsia="標楷體" w:hAnsi="標楷體"/>
                <w:color w:val="333333"/>
              </w:rPr>
              <w:t>參與討論</w:t>
            </w:r>
          </w:p>
          <w:p w:rsidR="002F4C94" w:rsidRPr="008B3C79" w:rsidRDefault="002F4C94" w:rsidP="002F4C94">
            <w:pPr>
              <w:pStyle w:val="a3"/>
              <w:spacing w:after="90"/>
              <w:rPr>
                <w:rFonts w:ascii="標楷體" w:eastAsia="標楷體" w:hAnsi="標楷體"/>
                <w:color w:val="333333"/>
              </w:rPr>
            </w:pPr>
            <w:r w:rsidRPr="008B3C79">
              <w:rPr>
                <w:rFonts w:ascii="標楷體" w:eastAsia="標楷體" w:hAnsi="標楷體" w:hint="eastAsia"/>
                <w:color w:val="333333"/>
              </w:rPr>
              <w:t>5.</w:t>
            </w:r>
            <w:r w:rsidRPr="008B3C79">
              <w:rPr>
                <w:rFonts w:ascii="標楷體" w:eastAsia="標楷體" w:hAnsi="標楷體"/>
                <w:color w:val="333333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333333"/>
                <w:szCs w:val="24"/>
              </w:rPr>
              <w:t>6.</w:t>
            </w:r>
            <w:r w:rsidRPr="008B3C79">
              <w:rPr>
                <w:color w:val="333333"/>
                <w:szCs w:val="24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七週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6-n-12能理解圓面積與圓周長的公式，並計算簡單扇形面積。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6-s-01能利用幾何形體的性質解決簡單的幾何問題。</w:t>
            </w:r>
          </w:p>
          <w:p w:rsidR="002F4C94" w:rsidRPr="008B3C79" w:rsidRDefault="002F4C94" w:rsidP="00474DDA">
            <w:pPr>
              <w:pStyle w:val="4123"/>
              <w:ind w:leftChars="25" w:left="101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6-s-03能以適當的正方形單位，對曲線圍成的平面區域估算其面積。</w:t>
            </w:r>
          </w:p>
          <w:p w:rsidR="002F4C94" w:rsidRPr="008B3C79" w:rsidRDefault="002F4C94" w:rsidP="00474DDA">
            <w:pPr>
              <w:pStyle w:val="4123"/>
              <w:ind w:leftChars="24" w:left="99" w:hangingChars="17" w:hanging="41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6-s-04能理解圓面積與圓周長的公式，並計算簡單扇形面積。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1" w:right="57" w:firstLineChars="27" w:firstLine="65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6-a-05能用中文簡記式表示圓面積，圓周長與柱體的體積公式。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right="57" w:firstLineChars="30" w:firstLine="72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C-R-1,C-R-3,C-R-4,C-S-3,C-S-4,C-C-1,C-C-5,C-C-8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ind w:left="57" w:right="57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3-3-3 從事與欣賞美化生活的藝術造型活動。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八、圓面積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【活動二】拼一拼、算算看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1.將班上分成2組進行活動。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2.一組先用二分之一圓、四分之一圓或全圓和各種基本圖形，拼成複合圖形，並標出應有的單位長。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3.一組派一人上臺計算其面積，並說明其做法。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4.答案正確者得一分。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5.兩組輪流出題和解題，最後得分較高的那一組獲勝。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【說明】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在拼複合圖形時，應提醒學生圖形與圖形之間，不能有空隙。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康軒版教科書第八單元「圓面積」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紙筆測驗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spacing w:after="6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八週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right="57" w:firstLineChars="29" w:firstLine="70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6-s-02能認識平面圖形放大、縮小對長度、角度與面積的影響，並認識比例尺。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C-R-1,C-T-2,C-T-4,C-S-3,C-S-4,C-C-1,C-C-2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【生涯發展教育】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3-2-1 覺察如何解決問題及做決定。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九、縮圖、放大圖與比例尺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【活動一】教室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1.請學生測量教室的長寬及課桌椅的位置與長度。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2.請學生畫出教室的1/100倍縮圖。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康軒版教科書第九單元「縮圖、放大圖與比例尺」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>布尺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NEXT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十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九週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Chars="25" w:left="101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6-s-02能認識平面圖形放大、縮小對長度、角度與面積的影響，並認識比例尺。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704" w:right="57" w:hangingChars="269" w:hanging="646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C-R-1,C-T-2,C-T-4,C-S-3,C-S-4,C-C-1,C-C-2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【生涯發展教育】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1-3-1 探索自我的興趣、性向、價值觀及人格特質。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【性別平等教育】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九、縮圖、放大圖與比例尺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【活動二】美麗寶島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>
              <w:rPr>
                <w:rFonts w:hint="eastAsia"/>
                <w:color w:val="auto"/>
                <w:szCs w:val="24"/>
              </w:rPr>
              <w:t>找一張臺</w:t>
            </w:r>
            <w:r w:rsidRPr="008B3C79">
              <w:rPr>
                <w:rFonts w:hint="eastAsia"/>
                <w:color w:val="auto"/>
                <w:szCs w:val="24"/>
              </w:rPr>
              <w:t>灣地圖。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2.教師口述布題，任意找兩個縣市，請學生算出兩縣市直線的實際距離。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康軒版教科書第九單元「縮圖、放大圖與比例尺」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>臺灣地圖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分組報告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6.作業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t>第二十週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6-d-01能整理生活中的資料，並製成圓形圖。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C-T-3,C-S-3,C-C-1</w:t>
            </w:r>
          </w:p>
          <w:p w:rsidR="002F4C94" w:rsidRPr="008B3C79" w:rsidRDefault="002F4C94" w:rsidP="00474DDA">
            <w:pPr>
              <w:pStyle w:val="4123"/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【生涯發展教育】</w:t>
            </w:r>
          </w:p>
          <w:p w:rsidR="002F4C94" w:rsidRPr="008B3C79" w:rsidRDefault="002F4C94" w:rsidP="00474DDA">
            <w:pPr>
              <w:pStyle w:val="4123"/>
              <w:tabs>
                <w:tab w:val="clear" w:pos="142"/>
                <w:tab w:val="left" w:pos="0"/>
              </w:tabs>
              <w:snapToGrid w:val="0"/>
              <w:ind w:left="92" w:hanging="35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1-3-1 探索自我的興趣、性向、價值觀及人格特質。</w:t>
            </w:r>
          </w:p>
          <w:p w:rsidR="002F4C94" w:rsidRPr="008B3C79" w:rsidRDefault="002F4C94" w:rsidP="00474DDA">
            <w:pPr>
              <w:pStyle w:val="4123"/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【性別平等教育】</w:t>
            </w:r>
          </w:p>
          <w:p w:rsidR="002F4C94" w:rsidRPr="008B3C79" w:rsidRDefault="002F4C94" w:rsidP="00474DDA">
            <w:pPr>
              <w:pStyle w:val="4123"/>
              <w:tabs>
                <w:tab w:val="clear" w:pos="142"/>
                <w:tab w:val="left" w:pos="0"/>
              </w:tabs>
              <w:snapToGrid w:val="0"/>
              <w:ind w:left="92" w:hanging="35"/>
              <w:rPr>
                <w:rFonts w:ascii="標楷體" w:eastAsia="標楷體" w:hAnsi="標楷體"/>
                <w:sz w:val="24"/>
                <w:szCs w:val="24"/>
              </w:rPr>
            </w:pPr>
            <w:r w:rsidRPr="008B3C79">
              <w:rPr>
                <w:rFonts w:ascii="標楷體" w:eastAsia="標楷體" w:hAnsi="標楷體" w:hint="eastAsia"/>
                <w:sz w:val="24"/>
                <w:szCs w:val="24"/>
              </w:rPr>
              <w:t>1-3-6 學習獨立思考，不受性別影響。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2-3-2 學習兩性間的互動與合作。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十、圓形圖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【活動一】垃圾處理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【規則】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1.教師先在黑板上畫出圓形圖。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2.教師口述布題：「有一個小鎮實行垃圾分類處理，他們把上個月的結果做成圓形統計圖，只知道上個月的垃圾總量為75600公斤，算算看，各類垃圾量是多少？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3.學生進行解題並發表其做法。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【解答】</w:t>
            </w:r>
          </w:p>
          <w:p w:rsidR="002F4C94" w:rsidRPr="00875305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塑膠重量是15120公斤；金屬重量是11340公斤；玻璃重量是7560公斤；廚餘重量是22680公斤；紙張重量是18900公斤。</w:t>
            </w:r>
          </w:p>
        </w:tc>
        <w:tc>
          <w:tcPr>
            <w:tcW w:w="540" w:type="dxa"/>
            <w:vAlign w:val="center"/>
          </w:tcPr>
          <w:p w:rsidR="002F4C94" w:rsidRPr="00E93ABF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E93AB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康軒版教科書第十單元「圓形圖」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康軒版教具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1.空白圓形圖掛圖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資料蒐集整理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分組報告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6.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7.作業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  <w:tr w:rsidR="002F4C94" w:rsidRPr="00E035D7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2F4C94" w:rsidRPr="00D47810" w:rsidRDefault="002F4C94" w:rsidP="00474DDA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第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MERGEFIELD </w:instrText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instrText>起訖週次</w:instrText>
            </w:r>
            <w:r w:rsidRPr="00D47810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separate"/>
            </w:r>
            <w:r w:rsidRPr="00D47810">
              <w:rPr>
                <w:rFonts w:ascii="標楷體" w:eastAsia="標楷體" w:hAnsi="標楷體" w:hint="eastAsia"/>
                <w:noProof/>
                <w:color w:val="000000" w:themeColor="text1"/>
              </w:rPr>
              <w:t>二十一</w:t>
            </w:r>
            <w:r w:rsidR="0042785E" w:rsidRPr="00D47810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D47810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2F4C94" w:rsidRPr="00D47810" w:rsidRDefault="002F4C94" w:rsidP="002F4C94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6-d-01能整理生活中的資料，並製成圓形圖。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連結：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/>
              </w:rPr>
              <w:t>C-T-3,C-S-3,C-C-1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【生涯發展教育】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3-2-3 培養規劃及運用時間的能力。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【家政教育】</w:t>
            </w:r>
          </w:p>
          <w:p w:rsidR="002F4C94" w:rsidRPr="008B3C79" w:rsidRDefault="002F4C94" w:rsidP="00474DDA">
            <w:pPr>
              <w:snapToGrid w:val="0"/>
              <w:spacing w:line="240" w:lineRule="exact"/>
              <w:ind w:leftChars="24" w:left="99" w:right="57" w:hangingChars="17" w:hanging="41"/>
              <w:jc w:val="both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1-3-3 接納他人所喜歡的食物。</w:t>
            </w:r>
          </w:p>
        </w:tc>
        <w:tc>
          <w:tcPr>
            <w:tcW w:w="342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補救教學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十、圓形圖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1.在生活情境中，</w:t>
            </w:r>
            <w:r w:rsidRPr="008B3C79">
              <w:rPr>
                <w:color w:val="auto"/>
                <w:szCs w:val="24"/>
              </w:rPr>
              <w:t>完成圓形圖的繪製</w:t>
            </w:r>
            <w:r w:rsidRPr="008B3C79">
              <w:rPr>
                <w:rFonts w:hint="eastAsia"/>
                <w:color w:val="auto"/>
                <w:szCs w:val="24"/>
              </w:rPr>
              <w:t>。</w:t>
            </w:r>
          </w:p>
          <w:p w:rsidR="002F4C94" w:rsidRPr="008B3C79" w:rsidRDefault="002F4C94" w:rsidP="00474DDA">
            <w:pPr>
              <w:snapToGrid w:val="0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多元評量學習單6上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13.模範生選舉</w:t>
            </w:r>
          </w:p>
          <w:p w:rsidR="002F4C94" w:rsidRPr="00875305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利用學習單的情境，將候選人得票率畫成圓形圖。</w:t>
            </w:r>
          </w:p>
        </w:tc>
        <w:tc>
          <w:tcPr>
            <w:tcW w:w="540" w:type="dxa"/>
            <w:vAlign w:val="center"/>
          </w:tcPr>
          <w:p w:rsidR="002F4C94" w:rsidRPr="008B3C79" w:rsidRDefault="002F4C94" w:rsidP="00474DDA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 w:rsidRPr="008B3C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0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康軒版教科書第十單元「圓形圖」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康軒版多元評量學習單6上第13回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康軒版教具</w:t>
            </w:r>
          </w:p>
          <w:p w:rsidR="002F4C94" w:rsidRPr="002119A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1.空白圓形圖掛圖</w:t>
            </w:r>
            <w:r w:rsidRPr="008B3C79">
              <w:rPr>
                <w:rFonts w:hint="eastAsia"/>
                <w:color w:val="008000"/>
                <w:szCs w:val="24"/>
              </w:rPr>
              <w:t xml:space="preserve"> </w:t>
            </w:r>
          </w:p>
        </w:tc>
        <w:tc>
          <w:tcPr>
            <w:tcW w:w="1998" w:type="dxa"/>
          </w:tcPr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1.</w:t>
            </w:r>
            <w:r w:rsidRPr="008B3C79">
              <w:rPr>
                <w:color w:val="auto"/>
                <w:szCs w:val="24"/>
              </w:rPr>
              <w:t>態度檢核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2.</w:t>
            </w:r>
            <w:r w:rsidRPr="008B3C79">
              <w:rPr>
                <w:color w:val="auto"/>
                <w:szCs w:val="24"/>
              </w:rPr>
              <w:t>觀察記錄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3.</w:t>
            </w:r>
            <w:r w:rsidRPr="008B3C79">
              <w:rPr>
                <w:color w:val="auto"/>
                <w:szCs w:val="24"/>
              </w:rPr>
              <w:t>參與討論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4.</w:t>
            </w:r>
            <w:r w:rsidRPr="008B3C79">
              <w:rPr>
                <w:color w:val="auto"/>
                <w:szCs w:val="24"/>
              </w:rPr>
              <w:t>課堂問答</w:t>
            </w:r>
          </w:p>
          <w:p w:rsidR="002F4C94" w:rsidRPr="008B3C79" w:rsidRDefault="002F4C94" w:rsidP="00474DDA">
            <w:pPr>
              <w:pStyle w:val="20"/>
              <w:rPr>
                <w:color w:val="auto"/>
                <w:szCs w:val="24"/>
              </w:rPr>
            </w:pPr>
            <w:r w:rsidRPr="008B3C79">
              <w:rPr>
                <w:rFonts w:hint="eastAsia"/>
                <w:color w:val="auto"/>
                <w:szCs w:val="24"/>
              </w:rPr>
              <w:t>5.作業</w:t>
            </w:r>
          </w:p>
        </w:tc>
        <w:tc>
          <w:tcPr>
            <w:tcW w:w="2700" w:type="dxa"/>
          </w:tcPr>
          <w:p w:rsidR="002F4C94" w:rsidRPr="008B3C79" w:rsidRDefault="002F4C94" w:rsidP="00474DDA">
            <w:pPr>
              <w:rPr>
                <w:rFonts w:eastAsia="標楷體"/>
                <w:color w:val="333333"/>
              </w:rPr>
            </w:pPr>
          </w:p>
        </w:tc>
      </w:tr>
    </w:tbl>
    <w:p w:rsidR="002F4C94" w:rsidRDefault="002F4C94" w:rsidP="00685A72">
      <w:pPr>
        <w:pStyle w:val="1"/>
        <w:rPr>
          <w:rFonts w:ascii="新細明體" w:eastAsia="新細明體" w:hAnsi="新細明體"/>
        </w:rPr>
      </w:pPr>
    </w:p>
    <w:p w:rsidR="00D47810" w:rsidRDefault="00D47810" w:rsidP="00685A72">
      <w:pPr>
        <w:pStyle w:val="1"/>
        <w:rPr>
          <w:rFonts w:ascii="新細明體" w:eastAsia="新細明體" w:hAnsi="新細明體"/>
        </w:rPr>
      </w:pPr>
    </w:p>
    <w:p w:rsidR="00D47810" w:rsidRDefault="00D478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BF4F10" w:rsidRDefault="00BF4F10" w:rsidP="00685A72">
      <w:pPr>
        <w:pStyle w:val="1"/>
        <w:rPr>
          <w:rFonts w:ascii="新細明體" w:eastAsia="新細明體" w:hAnsi="新細明體"/>
        </w:rPr>
      </w:pPr>
    </w:p>
    <w:p w:rsidR="00D47810" w:rsidRDefault="00D47810" w:rsidP="00D47810">
      <w:pPr>
        <w:pStyle w:val="1"/>
        <w:rPr>
          <w:rFonts w:ascii="新細明體" w:eastAsia="新細明體" w:hAnsi="新細明體"/>
        </w:rPr>
      </w:pPr>
      <w:r w:rsidRPr="00685A72">
        <w:rPr>
          <w:rFonts w:ascii="新細明體" w:eastAsia="新細明體" w:hAnsi="新細明體" w:hint="eastAsia"/>
        </w:rPr>
        <w:lastRenderedPageBreak/>
        <w:t xml:space="preserve">南投縣 </w:t>
      </w:r>
      <w:r w:rsidRPr="00685A72">
        <w:rPr>
          <w:rFonts w:ascii="新細明體" w:eastAsia="新細明體" w:hAnsi="新細明體" w:hint="eastAsia"/>
          <w:u w:val="single"/>
        </w:rPr>
        <w:t xml:space="preserve"> 廬山 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>國民小學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hint="eastAsia"/>
          <w:u w:val="single" w:color="000000"/>
        </w:rPr>
        <w:t>一○</w:t>
      </w:r>
      <w:r w:rsidR="00BF4F10">
        <w:rPr>
          <w:rFonts w:ascii="細明體" w:eastAsia="細明體" w:hAnsi="細明體" w:cs="細明體" w:hint="eastAsia"/>
          <w:u w:val="single" w:color="000000"/>
        </w:rPr>
        <w:t>三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>學年度</w:t>
      </w:r>
      <w:r w:rsidRPr="00685A72">
        <w:rPr>
          <w:rFonts w:ascii="新細明體" w:eastAsia="新細明體" w:hAnsi="新細明體" w:hint="eastAsia"/>
        </w:rPr>
        <w:t xml:space="preserve"> </w:t>
      </w:r>
      <w:r>
        <w:rPr>
          <w:rFonts w:ascii="新細明體" w:eastAsia="新細明體" w:hAnsi="新細明體" w:hint="eastAsia"/>
        </w:rPr>
        <w:t>下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>學期</w:t>
      </w:r>
      <w:r w:rsidRPr="00685A72">
        <w:rPr>
          <w:rFonts w:ascii="新細明體" w:eastAsia="新細明體" w:hAnsi="新細明體" w:hint="eastAsia"/>
        </w:rPr>
        <w:t xml:space="preserve"> </w:t>
      </w:r>
      <w:r>
        <w:rPr>
          <w:rFonts w:ascii="新細明體" w:eastAsia="新細明體" w:hAnsi="新細明體" w:hint="eastAsia"/>
        </w:rPr>
        <w:t>六</w:t>
      </w:r>
      <w:r w:rsidRPr="00685A72">
        <w:rPr>
          <w:rFonts w:ascii="新細明體" w:eastAsia="新細明體" w:hAnsi="新細明體" w:hint="eastAsia"/>
        </w:rPr>
        <w:t xml:space="preserve"> </w:t>
      </w:r>
      <w:r w:rsidRPr="00685A72">
        <w:rPr>
          <w:rFonts w:ascii="新細明體" w:eastAsia="新細明體" w:hAnsi="新細明體"/>
        </w:rPr>
        <w:t xml:space="preserve">年級 </w:t>
      </w:r>
      <w:r w:rsidRPr="00685A72">
        <w:rPr>
          <w:rFonts w:ascii="新細明體" w:eastAsia="新細明體" w:hAnsi="新細明體" w:hint="eastAsia"/>
          <w:u w:val="single"/>
        </w:rPr>
        <w:t>數學</w:t>
      </w:r>
      <w:r w:rsidRPr="00685A72">
        <w:rPr>
          <w:rFonts w:ascii="新細明體" w:eastAsia="新細明體" w:hAnsi="新細明體"/>
        </w:rPr>
        <w:t xml:space="preserve"> </w:t>
      </w:r>
      <w:r w:rsidRPr="00685A72">
        <w:rPr>
          <w:rFonts w:ascii="新細明體" w:eastAsia="新細明體" w:hAnsi="新細明體" w:hint="eastAsia"/>
        </w:rPr>
        <w:t>補救教學</w:t>
      </w:r>
      <w:r w:rsidRPr="00685A72">
        <w:rPr>
          <w:rFonts w:ascii="新細明體" w:eastAsia="新細明體" w:hAnsi="新細明體"/>
        </w:rPr>
        <w:t>課程計畫 設計者：</w:t>
      </w:r>
      <w:r>
        <w:rPr>
          <w:rFonts w:ascii="新細明體" w:eastAsia="新細明體" w:hAnsi="新細明體" w:hint="eastAsia"/>
        </w:rPr>
        <w:t>六</w:t>
      </w:r>
      <w:r w:rsidRPr="00685A72">
        <w:rPr>
          <w:rFonts w:ascii="新細明體" w:eastAsia="新細明體" w:hAnsi="新細明體" w:hint="eastAsia"/>
        </w:rPr>
        <w:t>年級教師</w:t>
      </w:r>
    </w:p>
    <w:p w:rsidR="00D47810" w:rsidRDefault="00D47810" w:rsidP="00D47810">
      <w:pPr>
        <w:spacing w:line="400" w:lineRule="exact"/>
        <w:ind w:left="992"/>
        <w:jc w:val="both"/>
        <w:rPr>
          <w:rFonts w:eastAsia="標楷體"/>
          <w:color w:val="333333"/>
          <w:sz w:val="28"/>
        </w:rPr>
      </w:pPr>
    </w:p>
    <w:p w:rsidR="00D47810" w:rsidRPr="00D47810" w:rsidRDefault="00D47810" w:rsidP="00D47810">
      <w:pPr>
        <w:pStyle w:val="af6"/>
        <w:numPr>
          <w:ilvl w:val="3"/>
          <w:numId w:val="1"/>
        </w:numPr>
        <w:spacing w:line="400" w:lineRule="exact"/>
        <w:ind w:leftChars="0"/>
        <w:jc w:val="both"/>
        <w:rPr>
          <w:rFonts w:eastAsia="標楷體"/>
          <w:color w:val="333333"/>
          <w:sz w:val="28"/>
        </w:rPr>
      </w:pPr>
      <w:r w:rsidRPr="00D47810">
        <w:rPr>
          <w:rFonts w:eastAsia="標楷體"/>
          <w:b/>
          <w:color w:val="333333"/>
          <w:sz w:val="28"/>
        </w:rPr>
        <w:t>本</w:t>
      </w:r>
      <w:r w:rsidRPr="00D47810">
        <w:rPr>
          <w:rFonts w:eastAsia="標楷體"/>
          <w:color w:val="333333"/>
          <w:sz w:val="28"/>
        </w:rPr>
        <w:t>學期學習目標：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（一）</w:t>
      </w:r>
      <w:r w:rsidRPr="00474ACC">
        <w:rPr>
          <w:rFonts w:ascii="新細明體" w:eastAsia="標楷體" w:hAnsi="新細明體" w:hint="eastAsia"/>
          <w:color w:val="333333"/>
          <w:sz w:val="24"/>
        </w:rPr>
        <w:t>能解決分數除法的應用問題；能解決分數加減乘除混合的四則問題；能解決分數與小數四則混合計算的問題。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 w:rsidRPr="00E035D7">
        <w:rPr>
          <w:rFonts w:ascii="新細明體" w:eastAsia="標楷體" w:hAnsi="新細明體" w:hint="eastAsia"/>
          <w:color w:val="333333"/>
          <w:sz w:val="24"/>
        </w:rPr>
        <w:t>（</w:t>
      </w:r>
      <w:r>
        <w:rPr>
          <w:rFonts w:ascii="新細明體" w:eastAsia="標楷體" w:hAnsi="新細明體" w:hint="eastAsia"/>
          <w:color w:val="333333"/>
          <w:sz w:val="24"/>
        </w:rPr>
        <w:t>二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能認識平均速率的意義及速率的普遍單位</w:t>
      </w:r>
      <w:r w:rsidRPr="00474ACC">
        <w:rPr>
          <w:rFonts w:ascii="新細明體" w:eastAsia="標楷體" w:hAnsi="新細明體" w:hint="eastAsia"/>
          <w:color w:val="333333"/>
          <w:sz w:val="24"/>
        </w:rPr>
        <w:t>(</w:t>
      </w:r>
      <w:r w:rsidRPr="00474ACC">
        <w:rPr>
          <w:rFonts w:ascii="新細明體" w:eastAsia="標楷體" w:hAnsi="新細明體" w:hint="eastAsia"/>
          <w:color w:val="333333"/>
          <w:sz w:val="24"/>
        </w:rPr>
        <w:t>如：公尺</w:t>
      </w:r>
      <w:r w:rsidRPr="00474ACC">
        <w:rPr>
          <w:rFonts w:ascii="新細明體" w:eastAsia="標楷體" w:hAnsi="新細明體" w:hint="eastAsia"/>
          <w:color w:val="333333"/>
          <w:sz w:val="24"/>
        </w:rPr>
        <w:t>/</w:t>
      </w:r>
      <w:r w:rsidRPr="00474ACC">
        <w:rPr>
          <w:rFonts w:ascii="新細明體" w:eastAsia="標楷體" w:hAnsi="新細明體" w:hint="eastAsia"/>
          <w:color w:val="333333"/>
          <w:sz w:val="24"/>
        </w:rPr>
        <w:t>秒、公里</w:t>
      </w:r>
      <w:r w:rsidRPr="00474ACC">
        <w:rPr>
          <w:rFonts w:ascii="新細明體" w:eastAsia="標楷體" w:hAnsi="新細明體" w:hint="eastAsia"/>
          <w:color w:val="333333"/>
          <w:sz w:val="24"/>
        </w:rPr>
        <w:t>/</w:t>
      </w:r>
      <w:r w:rsidRPr="00474ACC">
        <w:rPr>
          <w:rFonts w:ascii="新細明體" w:eastAsia="標楷體" w:hAnsi="新細明體" w:hint="eastAsia"/>
          <w:color w:val="333333"/>
          <w:sz w:val="24"/>
        </w:rPr>
        <w:t>時</w:t>
      </w:r>
      <w:r w:rsidRPr="00474ACC">
        <w:rPr>
          <w:rFonts w:ascii="新細明體" w:eastAsia="標楷體" w:hAnsi="新細明體" w:hint="eastAsia"/>
          <w:color w:val="333333"/>
          <w:sz w:val="24"/>
        </w:rPr>
        <w:t>)</w:t>
      </w:r>
      <w:r w:rsidRPr="00474ACC">
        <w:rPr>
          <w:rFonts w:ascii="新細明體" w:eastAsia="標楷體" w:hAnsi="新細明體" w:hint="eastAsia"/>
          <w:color w:val="333333"/>
          <w:sz w:val="24"/>
        </w:rPr>
        <w:t>；能透過化聚作時速、分速或秒速之間的單位換算及比較；能應用距離、時間和速率三者的關係，解決生活中有關速率的問題。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>
        <w:rPr>
          <w:rFonts w:ascii="新細明體" w:eastAsia="標楷體" w:hAnsi="新細明體" w:hint="eastAsia"/>
          <w:color w:val="333333"/>
          <w:sz w:val="24"/>
        </w:rPr>
        <w:t>（三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從生活情境中，了解代數式</w:t>
      </w:r>
      <w:r w:rsidRPr="00474ACC">
        <w:rPr>
          <w:rFonts w:ascii="新細明體" w:eastAsia="標楷體" w:hAnsi="新細明體" w:hint="eastAsia"/>
          <w:color w:val="333333"/>
          <w:sz w:val="24"/>
        </w:rPr>
        <w:t>(</w:t>
      </w:r>
      <w:r w:rsidRPr="00474ACC">
        <w:rPr>
          <w:rFonts w:ascii="新細明體" w:eastAsia="標楷體" w:hAnsi="新細明體" w:hint="eastAsia"/>
          <w:color w:val="333333"/>
          <w:sz w:val="24"/>
        </w:rPr>
        <w:t>如</w:t>
      </w:r>
      <w:r w:rsidRPr="00474ACC">
        <w:rPr>
          <w:rFonts w:ascii="新細明體" w:eastAsia="標楷體" w:hAnsi="新細明體" w:hint="eastAsia"/>
          <w:color w:val="333333"/>
          <w:sz w:val="24"/>
        </w:rPr>
        <w:t>2x+6</w:t>
      </w:r>
      <w:r w:rsidRPr="00474ACC">
        <w:rPr>
          <w:rFonts w:ascii="新細明體" w:eastAsia="標楷體" w:hAnsi="新細明體" w:hint="eastAsia"/>
          <w:color w:val="333333"/>
          <w:sz w:val="24"/>
        </w:rPr>
        <w:t>等</w:t>
      </w:r>
      <w:r w:rsidRPr="00474ACC">
        <w:rPr>
          <w:rFonts w:ascii="新細明體" w:eastAsia="標楷體" w:hAnsi="新細明體" w:hint="eastAsia"/>
          <w:color w:val="333333"/>
          <w:sz w:val="24"/>
        </w:rPr>
        <w:t>)</w:t>
      </w:r>
      <w:r w:rsidRPr="00474ACC">
        <w:rPr>
          <w:rFonts w:ascii="新細明體" w:eastAsia="標楷體" w:hAnsi="新細明體" w:hint="eastAsia"/>
          <w:color w:val="333333"/>
          <w:sz w:val="24"/>
        </w:rPr>
        <w:t>的表示法與意義；給定文字符號的數值，能計算出代數式的值；能用文字符號表徵生活情境兩步驟問題中的未知量，並列成等式；能透過生活經驗檢驗、判斷等式的解，並解釋式子及解與原問題情境的關係；能理解等式左右同加、減、乘、除一數時，等式仍然成立的概念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>
        <w:rPr>
          <w:rFonts w:ascii="新細明體" w:eastAsia="標楷體" w:hAnsi="新細明體" w:hint="eastAsia"/>
          <w:color w:val="333333"/>
          <w:sz w:val="24"/>
        </w:rPr>
        <w:t>（四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能理解簡單直立柱體的體積為底面積與高的乘積；能計算複合形體的體積。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>
        <w:rPr>
          <w:rFonts w:ascii="新細明體" w:eastAsia="標楷體" w:hAnsi="新細明體" w:hint="eastAsia"/>
          <w:color w:val="333333"/>
          <w:sz w:val="24"/>
        </w:rPr>
        <w:t>（五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認識基準量與比較量；能了解並運用求母子和的方法；能了解並運用求母子差的方法；能了解並運用母子和或母子差求母數的方法。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>
        <w:rPr>
          <w:rFonts w:ascii="新細明體" w:eastAsia="標楷體" w:hAnsi="新細明體" w:hint="eastAsia"/>
          <w:color w:val="333333"/>
          <w:sz w:val="24"/>
        </w:rPr>
        <w:t>（六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能簡化或圖示給定的題目，透過思考、分析找出解題的方法；能列式表徵生活情境中的數量關係，及了解表徵式的異同。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  <w:r>
        <w:rPr>
          <w:rFonts w:ascii="新細明體" w:eastAsia="標楷體" w:hAnsi="新細明體" w:hint="eastAsia"/>
          <w:color w:val="333333"/>
          <w:sz w:val="24"/>
        </w:rPr>
        <w:t>（七</w:t>
      </w:r>
      <w:r w:rsidRPr="00E035D7">
        <w:rPr>
          <w:rFonts w:ascii="新細明體" w:eastAsia="標楷體" w:hAnsi="新細明體" w:hint="eastAsia"/>
          <w:color w:val="333333"/>
          <w:sz w:val="24"/>
        </w:rPr>
        <w:t>）</w:t>
      </w:r>
      <w:r w:rsidRPr="00474ACC">
        <w:rPr>
          <w:rFonts w:ascii="新細明體" w:eastAsia="標楷體" w:hAnsi="新細明體" w:hint="eastAsia"/>
          <w:color w:val="333333"/>
          <w:sz w:val="24"/>
        </w:rPr>
        <w:t>能計算簡單柱體</w:t>
      </w:r>
      <w:r w:rsidRPr="00474ACC">
        <w:rPr>
          <w:rFonts w:ascii="新細明體" w:eastAsia="標楷體" w:hAnsi="新細明體" w:hint="eastAsia"/>
          <w:color w:val="333333"/>
          <w:sz w:val="24"/>
        </w:rPr>
        <w:t>(</w:t>
      </w:r>
      <w:r w:rsidRPr="00474ACC">
        <w:rPr>
          <w:rFonts w:ascii="新細明體" w:eastAsia="標楷體" w:hAnsi="新細明體" w:hint="eastAsia"/>
          <w:color w:val="333333"/>
          <w:sz w:val="24"/>
        </w:rPr>
        <w:t>三角柱、四角柱和圓柱</w:t>
      </w:r>
      <w:r w:rsidRPr="00474ACC">
        <w:rPr>
          <w:rFonts w:ascii="新細明體" w:eastAsia="標楷體" w:hAnsi="新細明體" w:hint="eastAsia"/>
          <w:color w:val="333333"/>
          <w:sz w:val="24"/>
        </w:rPr>
        <w:t>)</w:t>
      </w:r>
      <w:r w:rsidRPr="00474ACC">
        <w:rPr>
          <w:rFonts w:ascii="新細明體" w:eastAsia="標楷體" w:hAnsi="新細明體" w:hint="eastAsia"/>
          <w:color w:val="333333"/>
          <w:sz w:val="24"/>
        </w:rPr>
        <w:t>的表面積；能計算簡單複合形體的表面積。</w:t>
      </w:r>
    </w:p>
    <w:p w:rsidR="00D47810" w:rsidRPr="00474ACC" w:rsidRDefault="00D47810" w:rsidP="00D47810">
      <w:pPr>
        <w:pStyle w:val="1"/>
        <w:ind w:leftChars="303" w:left="1440" w:right="57" w:hangingChars="297" w:hanging="713"/>
        <w:jc w:val="left"/>
        <w:rPr>
          <w:rFonts w:ascii="新細明體" w:eastAsia="標楷體" w:hAnsi="新細明體"/>
          <w:color w:val="333333"/>
          <w:sz w:val="24"/>
        </w:rPr>
      </w:pPr>
    </w:p>
    <w:p w:rsidR="00D47810" w:rsidRPr="00246291" w:rsidRDefault="00D47810" w:rsidP="00D47810"/>
    <w:p w:rsidR="00D47810" w:rsidRPr="00246291" w:rsidRDefault="00D47810" w:rsidP="00D47810"/>
    <w:p w:rsidR="00D47810" w:rsidRPr="00246291" w:rsidRDefault="00D47810" w:rsidP="00D47810"/>
    <w:p w:rsidR="00D47810" w:rsidRPr="00246291" w:rsidRDefault="00D47810" w:rsidP="00D47810"/>
    <w:p w:rsidR="00D47810" w:rsidRPr="00246291" w:rsidRDefault="00D47810" w:rsidP="00D47810">
      <w:pPr>
        <w:numPr>
          <w:ilvl w:val="1"/>
          <w:numId w:val="2"/>
        </w:numPr>
        <w:spacing w:line="400" w:lineRule="exact"/>
        <w:jc w:val="both"/>
        <w:rPr>
          <w:rFonts w:eastAsia="標楷體"/>
          <w:sz w:val="28"/>
        </w:rPr>
      </w:pPr>
      <w:r w:rsidRPr="00246291">
        <w:br w:type="page"/>
      </w:r>
      <w:r w:rsidRPr="00246291">
        <w:rPr>
          <w:rFonts w:eastAsia="標楷體"/>
          <w:sz w:val="28"/>
        </w:rPr>
        <w:lastRenderedPageBreak/>
        <w:t>本學期課程內涵：</w:t>
      </w:r>
    </w:p>
    <w:tbl>
      <w:tblPr>
        <w:tblW w:w="14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08"/>
        <w:gridCol w:w="2520"/>
        <w:gridCol w:w="3420"/>
        <w:gridCol w:w="540"/>
        <w:gridCol w:w="2340"/>
        <w:gridCol w:w="1998"/>
        <w:gridCol w:w="2700"/>
      </w:tblGrid>
      <w:tr w:rsidR="00D47810" w:rsidRPr="00474ACC" w:rsidTr="00474DDA">
        <w:trPr>
          <w:tblHeader/>
        </w:trPr>
        <w:tc>
          <w:tcPr>
            <w:tcW w:w="1108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/>
              </w:rPr>
              <w:t>教學期程</w:t>
            </w:r>
          </w:p>
        </w:tc>
        <w:tc>
          <w:tcPr>
            <w:tcW w:w="252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 w:hint="eastAsia"/>
              </w:rPr>
              <w:t>領域及議題</w:t>
            </w:r>
            <w:r w:rsidRPr="00474ACC">
              <w:rPr>
                <w:rFonts w:eastAsia="標楷體"/>
              </w:rPr>
              <w:t>能力指標</w:t>
            </w:r>
          </w:p>
        </w:tc>
        <w:tc>
          <w:tcPr>
            <w:tcW w:w="342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 w:hint="eastAsia"/>
                <w:spacing w:val="-10"/>
              </w:rPr>
              <w:t>主題或</w:t>
            </w:r>
            <w:r w:rsidRPr="00474ACC">
              <w:rPr>
                <w:rFonts w:eastAsia="標楷體"/>
                <w:spacing w:val="-10"/>
              </w:rPr>
              <w:t>單元</w:t>
            </w:r>
            <w:r w:rsidRPr="00474ACC">
              <w:rPr>
                <w:rFonts w:eastAsia="標楷體" w:hint="eastAsia"/>
                <w:spacing w:val="-10"/>
              </w:rPr>
              <w:t>活動內容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/>
              </w:rPr>
              <w:t>節數</w:t>
            </w:r>
          </w:p>
        </w:tc>
        <w:tc>
          <w:tcPr>
            <w:tcW w:w="23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/>
              </w:rPr>
              <w:t>使用教材</w:t>
            </w:r>
          </w:p>
        </w:tc>
        <w:tc>
          <w:tcPr>
            <w:tcW w:w="1998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/>
              </w:rPr>
              <w:t>評量方式</w:t>
            </w:r>
          </w:p>
        </w:tc>
        <w:tc>
          <w:tcPr>
            <w:tcW w:w="270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eastAsia="標楷體"/>
              </w:rPr>
            </w:pPr>
            <w:r w:rsidRPr="00474ACC">
              <w:rPr>
                <w:rFonts w:eastAsia="標楷體"/>
              </w:rPr>
              <w:t>備註</w:t>
            </w:r>
          </w:p>
        </w:tc>
      </w:tr>
      <w:tr w:rsidR="00D47810" w:rsidRPr="00474ACC" w:rsidTr="00474DDA">
        <w:trPr>
          <w:cantSplit/>
          <w:trHeight w:val="1591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第一週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6-n-03能理解除數為分數的意義及其計算方法，並解決生活中的問題。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6-n-05能作分數的兩步驟四則混合計算。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C-S-4,C-C-</w:t>
            </w:r>
            <w:r w:rsidRPr="00474ACC">
              <w:rPr>
                <w:rFonts w:hint="eastAsia"/>
                <w:color w:val="auto"/>
                <w:sz w:val="20"/>
              </w:rPr>
              <w:t>8</w:t>
            </w:r>
            <w:r w:rsidRPr="00474ACC">
              <w:rPr>
                <w:color w:val="auto"/>
                <w:sz w:val="20"/>
              </w:rPr>
              <w:t>,C-E-</w:t>
            </w:r>
            <w:r w:rsidRPr="00474ACC">
              <w:rPr>
                <w:rFonts w:hint="eastAsia"/>
                <w:color w:val="auto"/>
                <w:sz w:val="20"/>
              </w:rPr>
              <w:t>4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一、分數與小數的四則計算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【活動一】海洋與陸地的面積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地球表面積的1/4是陸地，陸地的3/4在北半球，若南北半球的表面積相等，則：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(1)</w:t>
            </w:r>
            <w:r w:rsidRPr="00474ACC">
              <w:rPr>
                <w:rFonts w:hint="eastAsia"/>
                <w:color w:val="auto"/>
                <w:sz w:val="20"/>
              </w:rPr>
              <w:t>北半球海洋的面積占地球表面積的幾分之幾？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(2)</w:t>
            </w:r>
            <w:r w:rsidRPr="00474ACC">
              <w:rPr>
                <w:rFonts w:hint="eastAsia"/>
                <w:color w:val="auto"/>
                <w:sz w:val="20"/>
              </w:rPr>
              <w:t>南半球海洋的面積占地球表面積的幾分之幾？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一</w:t>
            </w:r>
            <w:r w:rsidRPr="00474ACC">
              <w:rPr>
                <w:rFonts w:hint="eastAsia"/>
                <w:color w:val="auto"/>
                <w:sz w:val="20"/>
              </w:rPr>
              <w:t>單元「分數與小數的四則計算」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645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第二週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6-n-03能理解除數為分數的意義及其計算方法，並解決生活中的問題。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6-n-05能作分數的兩步驟四則混合計算。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C-S-4,C-C-</w:t>
            </w:r>
            <w:r w:rsidRPr="00474ACC">
              <w:rPr>
                <w:rFonts w:hint="eastAsia"/>
                <w:color w:val="auto"/>
                <w:sz w:val="20"/>
              </w:rPr>
              <w:t>8</w:t>
            </w:r>
            <w:r w:rsidRPr="00474ACC">
              <w:rPr>
                <w:color w:val="auto"/>
                <w:sz w:val="20"/>
              </w:rPr>
              <w:t>,C-E-</w:t>
            </w:r>
            <w:r w:rsidRPr="00474ACC">
              <w:rPr>
                <w:rFonts w:hint="eastAsia"/>
                <w:color w:val="auto"/>
                <w:sz w:val="20"/>
              </w:rPr>
              <w:t>4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一、分數與小數的四則計算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【活動二】分數與小數四則(一)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1.解決分數與小數的四則問題。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【活動三】分數與小數四則(二)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1.解決分數與小數的四則問題。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6下」，關於分數與小數的四則計算的主題或內容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第三週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6-n-08能理解速度的概念與應用，認識速度的普遍單位及換算，並處理相關的計算問題。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C-S-3,C-S-4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二、速率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【活動一】速率(一)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1.熟練速率的計算問題。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6下」，關於速率的主題或內容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第四週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6-n-08能理解速度的概念與應用，認識速度的普遍單位及換算，並處理相關的計算問題。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C-S-3,C-S-4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二、速率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【活動二】速率(二)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1.解決生活情境中，有關速率的應用問題。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6下」，關於速率的主題或內容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第五週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6-n-08能理解速度的概念與應用，認識速度的普遍單位及換算，並處理相關的計算問題。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C-S-3,C-S-4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二、速率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【活動三】同學會後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1.根據情境，完成有關速率的問題。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【期中評量週】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選自康軒版教材－「學習單」，第6回同學會後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第六週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6-n-06能理解等量公理。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6-a-01能理解等量公理。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6-a-02能使用未知數符號，將具體情境中的問題列成兩步驟的算式題，並嘗試解題及驗算其解。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C-R-1,C-T-1,C-T-2,C-S-2,C-C-1,C-C-2,C-C-3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三、列式與等量公理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【活動一】狄歐法特斯的墓碑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約1700年前，古希臘的數學家──狄歐法特斯的墓碑上，記錄著他的一生︰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狄歐法特斯他的一生的1/6是少年，1/12是青年，1/7是單身。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結婚五年後生了孩子，孩子活了父親1/2歲數，父親再孩子死後的四年過世。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你知道狄歐法特斯活了幾歲嗎？(單身是指青年時代到結婚之前的時間)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【答案】</w:t>
            </w:r>
          </w:p>
          <w:p w:rsidR="00D47810" w:rsidRPr="00474ACC" w:rsidRDefault="0042785E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="00D47810"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\F(1,6) </w:instrTex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="00D47810" w:rsidRPr="00474ACC">
              <w:rPr>
                <w:rFonts w:ascii="標楷體" w:eastAsia="標楷體" w:hAnsi="標楷體" w:hint="eastAsia"/>
                <w:sz w:val="20"/>
                <w:szCs w:val="20"/>
              </w:rPr>
              <w:t>＋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="00D47810"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\F(1,12) </w:instrTex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="00D47810" w:rsidRPr="00474ACC">
              <w:rPr>
                <w:rFonts w:ascii="標楷體" w:eastAsia="標楷體" w:hAnsi="標楷體" w:hint="eastAsia"/>
                <w:sz w:val="20"/>
                <w:szCs w:val="20"/>
              </w:rPr>
              <w:t>＋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="00D47810"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\F(1,7) </w:instrTex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="00D47810" w:rsidRPr="00474ACC">
              <w:rPr>
                <w:rFonts w:ascii="標楷體" w:eastAsia="標楷體" w:hAnsi="標楷體" w:hint="eastAsia"/>
                <w:sz w:val="20"/>
                <w:szCs w:val="20"/>
              </w:rPr>
              <w:t>＋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="00D47810"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\F(1,2) </w:instrTex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="00D47810" w:rsidRPr="00474ACC">
              <w:rPr>
                <w:rFonts w:ascii="標楷體" w:eastAsia="標楷體" w:hAnsi="標楷體" w:hint="eastAsia"/>
                <w:sz w:val="20"/>
                <w:szCs w:val="20"/>
              </w:rPr>
              <w:t>＝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="00D47810"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\F(25,28) </w:instrTex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1─</w: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\F(25,28) </w:instrTex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＝</w: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\F(3,28) </w:instrTex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5＋4＝9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x×</w: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\F(3,28) </w:instrTex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＝9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x＝9÷</w: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begin"/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instrText xml:space="preserve"> EQ \F(3,28) </w:instrText>
            </w:r>
            <w:r w:rsidR="0042785E" w:rsidRPr="00474ACC">
              <w:rPr>
                <w:rFonts w:ascii="標楷體" w:eastAsia="標楷體" w:hAnsi="標楷體"/>
                <w:sz w:val="20"/>
                <w:szCs w:val="20"/>
              </w:rPr>
              <w:fldChar w:fldCharType="end"/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＝84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答︰狄歐法特斯活了84歲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三</w:t>
            </w:r>
            <w:r w:rsidRPr="00474ACC">
              <w:rPr>
                <w:rFonts w:hint="eastAsia"/>
                <w:color w:val="auto"/>
                <w:sz w:val="20"/>
              </w:rPr>
              <w:t>單元「列式與</w:t>
            </w:r>
            <w:r>
              <w:rPr>
                <w:rFonts w:hint="eastAsia"/>
                <w:color w:val="auto"/>
                <w:sz w:val="20"/>
              </w:rPr>
              <w:t>等量公理</w:t>
            </w:r>
            <w:r w:rsidRPr="00474ACC">
              <w:rPr>
                <w:rFonts w:hint="eastAsia"/>
                <w:color w:val="auto"/>
                <w:sz w:val="20"/>
              </w:rPr>
              <w:t>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第七週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6-n-06能理解等量公理。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6-a-01能理解等量公理。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6-a-02能使用未知數符號，將具體情境中的問題列成兩步驟的算式題，並嘗試解題及驗算其解。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C-R-1,C-T-1,C-T-2,C-S-2,C-C-1,C-C-2,C-C-3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【資訊教育】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</w:t>
            </w:r>
            <w:r w:rsidRPr="00474ACC">
              <w:rPr>
                <w:color w:val="auto"/>
                <w:sz w:val="20"/>
              </w:rPr>
              <w:t>-3-</w:t>
            </w:r>
            <w:r w:rsidRPr="00474ACC">
              <w:rPr>
                <w:rFonts w:hint="eastAsia"/>
                <w:color w:val="auto"/>
                <w:sz w:val="20"/>
              </w:rPr>
              <w:t>4能針對問題提出可行的解決方法。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三、列式與等量公理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【活動二】未知數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1.用文字符號表徵情境問題，並列式解題。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6下」，關於列式與</w:t>
            </w:r>
            <w:r>
              <w:rPr>
                <w:rFonts w:hint="eastAsia"/>
                <w:color w:val="auto"/>
                <w:sz w:val="20"/>
              </w:rPr>
              <w:t>等量公理</w:t>
            </w:r>
            <w:r w:rsidRPr="00474ACC">
              <w:rPr>
                <w:rFonts w:hint="eastAsia"/>
                <w:color w:val="auto"/>
                <w:sz w:val="20"/>
              </w:rPr>
              <w:t>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第八週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6-n-13 能理解簡單直立柱體的體積為底面積與高的乘積。（同6-s-06）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6-s-06 能理解簡單直立柱體的體積為底面積與高的乘積。（同6-n-13）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6-a-05能用中文簡記式表示圓面積、圓周長與柱體的體積公式。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連結：C-R-1,C-R-2,C-R-3,C-R-4,C-T-3,C-S-2,C-S-3,C-C-1,C-C-2,C-C-5,C-C-7,C-C-9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四、柱體體積</w:t>
            </w:r>
          </w:p>
          <w:p w:rsidR="00D47810" w:rsidRPr="00474ACC" w:rsidRDefault="00D47810" w:rsidP="00474DDA">
            <w:pPr>
              <w:pStyle w:val="2"/>
              <w:snapToGrid w:val="0"/>
              <w:ind w:leftChars="10" w:left="24" w:rightChars="10" w:right="24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【活動一】柱體體積(一)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1.計算簡單直立柱體的體積。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2.計算複合形體的體積。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6下」，關於柱體體積的主題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napToGrid w:val="0"/>
              </w:rPr>
            </w:pPr>
            <w:r w:rsidRPr="00474ACC">
              <w:rPr>
                <w:rFonts w:ascii="標楷體" w:eastAsia="標楷體" w:hAnsi="標楷體"/>
              </w:rPr>
              <w:t>視需要註明表內所用</w:t>
            </w:r>
            <w:r w:rsidRPr="00474ACC">
              <w:rPr>
                <w:rFonts w:ascii="標楷體" w:eastAsia="標楷體" w:hAnsi="標楷體"/>
                <w:snapToGrid w:val="0"/>
              </w:rPr>
              <w:t>符號或色彩意義，例如：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  <w:r w:rsidRPr="00474ACC">
              <w:rPr>
                <w:rFonts w:ascii="標楷體" w:eastAsia="標楷體" w:hAnsi="標楷體"/>
              </w:rPr>
              <w:t>●表示表示本校主題課程</w:t>
            </w:r>
            <w:r w:rsidRPr="00474ACC">
              <w:rPr>
                <w:rFonts w:ascii="標楷體" w:eastAsia="標楷體" w:hAnsi="標楷體" w:hint="eastAsia"/>
              </w:rPr>
              <w:t>＊表示教科書更換版本銜接課程</w:t>
            </w: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第九週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6-n-13 能理解簡單直立柱體的體積為底面積與高的乘積。（同6-s-06）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6-s-06 能理解簡單直立柱體的體積為底面積與高的乘積。（同6-n-13）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6-a-05能用中文簡記式表示圓面積、圓周長與柱體的體積公式。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連結：C-R-1,C-R-2,C-R-3,C-R-4,C-T-3,C-S-2,C-S-3,C-C-1,C-C-2,C-C-5,C-C-7,C-C-9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四、柱體體積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【活動二】柱體體積(二)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1.解決生活情境中，有關柱體體積的應用問題。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重點複習</w:t>
            </w:r>
            <w:r w:rsidRPr="00474ACC">
              <w:rPr>
                <w:rFonts w:hint="eastAsia"/>
                <w:color w:val="auto"/>
                <w:sz w:val="20"/>
              </w:rPr>
              <w:t>6下」，關於柱體體積的主題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6-n-10能利用常用的數量關係，列出恰當的算式，進行解題，並檢驗解的合理性。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6-a-02能使用未知數符號，將具體情境中的問題列成兩步驟的算式題，並嘗試解題及驗算其解。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6-a-03能利用常用的數量關係，列出恰當的算式，進行解題，並檢驗解的合理性。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C-R-1,C-R-2,C-R-3,C-T-1,C-T-2,C-T-4,C-S-1,C-S-2,C-S-3,C-S-4,C-C-1,C-C-2,C-C-4,C-C-5,C-C-9,C-E-1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五、怎樣解題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【活動一】由子數和求母數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1.教師口述布題，讓學生分組解題，最快解出來並做對的組別獲勝。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2.一件大衣依成本加50%作為定價，再照定價增加6%作為售價，結果賺得885元，這件大衣的成本與售價各是多少元？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【答案】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(1＋50%)×6%＝9%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885÷(50%＋90%)＝1500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1500＋885＝2385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答︰成本1500元，售價2385元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五</w:t>
            </w:r>
            <w:r w:rsidRPr="00474ACC">
              <w:rPr>
                <w:rFonts w:hint="eastAsia"/>
                <w:color w:val="auto"/>
                <w:sz w:val="20"/>
              </w:rPr>
              <w:t>單元「怎樣解題」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第十一週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6-n-10能利用常用的數量關係，列出恰當的算式，進行解題，並檢驗解的合理性。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6-a-02能使用未知數符號，將具體情境中的問題列成兩步驟的算式題，並嘗試解題及驗算其解。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6-a-03能利用常用的數量關係，列出恰當的算式，進行解題，並檢驗解的合理性。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C-R-1,C-R-2,C-R-3,C-T-1,C-T-2,C-T-4,C-S-1,C-S-2,C-S-3,C-S-4,C-C-1,C-C-2,C-C-4,C-C-5,C-C-9,C-E-1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4123"/>
              <w:tabs>
                <w:tab w:val="clear" w:pos="142"/>
              </w:tabs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五、怎樣解題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【活動二】怎樣解題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1.解決生活情境中，有關怎樣解題的應用問題。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重點整理</w:t>
            </w:r>
            <w:r w:rsidRPr="00474ACC">
              <w:rPr>
                <w:rFonts w:hint="eastAsia"/>
                <w:color w:val="auto"/>
                <w:sz w:val="20"/>
              </w:rPr>
              <w:t>6下」，關於怎樣解題的主題或內容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第十二週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6-n-10能利用常用的數量關係，列出恰當的算式，進行解題，並檢驗解的合理性。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6-a-02能使用未知數符號，將具體情境中的問題列成兩步驟的算式題，並嘗試解題及驗算其解。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6-a-03能利用常用的數量關係，列出恰當的算式，進行解題，並檢驗解的合理性。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C-R-1,C-R-2,C-R-3,C-T-1,C-T-2,C-T-4,C-S-1,C-S-2,C-S-3,C-S-4,C-C-1,C-C-2,C-C-4,C-C-5,C-C-9,C-E-1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4123"/>
              <w:tabs>
                <w:tab w:val="clear" w:pos="142"/>
              </w:tabs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五、怎樣解題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【活動二】怎樣解題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1.解決生活情境中，有關怎樣解題的應用問題。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重點整理</w:t>
            </w:r>
            <w:r w:rsidRPr="00474ACC">
              <w:rPr>
                <w:rFonts w:hint="eastAsia"/>
                <w:color w:val="auto"/>
                <w:sz w:val="20"/>
              </w:rPr>
              <w:t>6下」，關於怎樣解題的主題或內容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第十三週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6-n-10能利用常用的數量關係，列出恰當的算式，進行解題，並檢驗解的合理性。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6-a-03能利用常用的數量關係，列出恰當的算式，進行解題，並檢驗解的合理性。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C-R-1,C-R-2,C-R-3,C-T-1,C-T-2,C-T-4,C-S-1,C-S-2,C-S-3,C-S-4,C-C-1,C-C-2,C-C-4,C-C-5,C-C-9,C-E-1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六、簡化問題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【活動一】分分看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1.教師口述布題，讓學生分組解題，最快解出來並做對的組別獲勝。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2.題目如下：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老師把橘子分給若干小朋友，每人分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個，則剩下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個；每人分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個，則剩下</w:t>
            </w:r>
            <w:r w:rsidRPr="00474AC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個。請問有幾個小朋友？橘子有幾個？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答︰小朋友有7個人，橘子有43個。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【活動二】年齡問題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1.教師口述布題，讓學生分組解題，最快解出來並做對的組別獲勝。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問題如下：今年爸爸35歲</w:t>
            </w:r>
            <w:r w:rsidRPr="00474ACC">
              <w:rPr>
                <w:rFonts w:ascii="標楷體" w:eastAsia="標楷體" w:hAnsi="標楷體"/>
                <w:sz w:val="20"/>
              </w:rPr>
              <w:t>，</w:t>
            </w:r>
            <w:r w:rsidRPr="00474ACC">
              <w:rPr>
                <w:rFonts w:ascii="標楷體" w:eastAsia="標楷體" w:hAnsi="標楷體" w:hint="eastAsia"/>
                <w:sz w:val="20"/>
              </w:rPr>
              <w:t>女兒3歲</w:t>
            </w:r>
            <w:r w:rsidRPr="00474ACC">
              <w:rPr>
                <w:rFonts w:ascii="標楷體" w:eastAsia="標楷體" w:hAnsi="標楷體"/>
                <w:sz w:val="20"/>
              </w:rPr>
              <w:t>，</w:t>
            </w:r>
            <w:r w:rsidRPr="00474ACC">
              <w:rPr>
                <w:rFonts w:ascii="標楷體" w:eastAsia="標楷體" w:hAnsi="標楷體" w:hint="eastAsia"/>
                <w:sz w:val="20"/>
              </w:rPr>
              <w:t>幾年後爸爸的年齡會是女兒的3倍</w:t>
            </w:r>
            <w:r w:rsidRPr="00474ACC">
              <w:rPr>
                <w:rFonts w:ascii="標楷體" w:eastAsia="標楷體" w:hAnsi="標楷體"/>
                <w:sz w:val="20"/>
              </w:rPr>
              <w:t>？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六</w:t>
            </w:r>
            <w:r w:rsidRPr="00474ACC">
              <w:rPr>
                <w:rFonts w:hint="eastAsia"/>
                <w:color w:val="auto"/>
                <w:sz w:val="20"/>
              </w:rPr>
              <w:t>單元「簡化問題」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態度檢核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資料蒐集整理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分組報告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7.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第十四週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6-n-10能利用常用的數量關係，列出恰當的算式，進行解題，並檢驗解的合理性。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6-a-03能利用常用的數量關係，列出恰當的算式，進行解題，並檢驗解的合理性。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C-R-1,C-R-2,C-R-3,C-T-1,C-T-2,C-T-4,C-S-1,C-S-2,C-S-3,C-S-4,C-C-1,C-C-2,C-C-4,C-C-5,C-C-9,C-E-1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【人權教育】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1-3-2 理解規則之制定並尊重規則。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1-3-3 瞭解平等、正義的原則，並能在生活中實踐。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補救教學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六、簡化問題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【活動三】間隔問題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1.教師口述布題，讓學生分組解題，最快解出來並做對的組別獲勝。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問題如下︰</w:t>
            </w:r>
            <w:r w:rsidRPr="00474ACC">
              <w:rPr>
                <w:rFonts w:ascii="標楷體" w:eastAsia="標楷體" w:hAnsi="標楷體"/>
                <w:sz w:val="20"/>
              </w:rPr>
              <w:br/>
            </w:r>
            <w:r w:rsidRPr="00474ACC">
              <w:rPr>
                <w:rFonts w:ascii="標楷體" w:eastAsia="標楷體" w:hAnsi="標楷體" w:hint="eastAsia"/>
                <w:sz w:val="20"/>
              </w:rPr>
              <w:t>公路的一旁每隔30公尺設一盞路燈，並在兩路燈之間放2個盆栽，盆栽與路燈的距離是多少公尺？若公路長3.6公里，盆栽與路燈的數量各有多少？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六</w:t>
            </w:r>
            <w:r w:rsidRPr="00474ACC">
              <w:rPr>
                <w:rFonts w:hint="eastAsia"/>
                <w:color w:val="auto"/>
                <w:sz w:val="20"/>
              </w:rPr>
              <w:t>單元「簡化問題」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態度檢核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資料蒐集整理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分組報告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7.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第十五週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6-n-13 能理解簡單直立柱體的體積為底面積與高的乘積。（同6-s-06）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6-s-06 能理解簡單直立柱體的體積為底面積與高的乘積。（同6-n-13）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ascii="新細明體" w:hAnsi="新細明體" w:hint="eastAsia"/>
                <w:color w:val="auto"/>
                <w:sz w:val="20"/>
              </w:rPr>
              <w:t>6-s-01</w:t>
            </w:r>
            <w:r w:rsidRPr="00474ACC">
              <w:rPr>
                <w:rFonts w:ascii="新細明體" w:hAnsi="新細明體" w:hint="eastAsia"/>
                <w:color w:val="auto"/>
                <w:sz w:val="20"/>
              </w:rPr>
              <w:t>能利用幾何形體的性質解決簡單的幾何問題。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C-R-1,C-R-2,C-R-3,C-R-4,C-T-3,C-S-2,C-S-3,C-C-1,C-C-2,C-C-5,C-C-7,C-C-9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七、柱體表面積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【活動一】油漆專家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【規則】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1.4～6人一組進行活動。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2.教師準備數張直立柱體圖片，圖中標明計算表面積所需的資訊，張貼在黑板上。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3.請學生假想自己要替圖中的形體塗上油漆，要求各組算出指定形體的表面積。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4.最先算出正確答案的小組得1分，遊戲結束時，得分最高的小組獲勝。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【說明】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1.活動中，教師可讓學生發表算法及想法，讓各組互相觀摩討論。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2.教師視班上學生程度準備圖片，若認為學生理解能力足夠，也可出現簡單複合形體的圖片。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康軒版教科書第</w:t>
            </w:r>
            <w:r>
              <w:rPr>
                <w:rFonts w:hint="eastAsia"/>
                <w:color w:val="auto"/>
                <w:sz w:val="20"/>
              </w:rPr>
              <w:t>七</w:t>
            </w:r>
            <w:r w:rsidRPr="00474ACC">
              <w:rPr>
                <w:rFonts w:hint="eastAsia"/>
                <w:color w:val="auto"/>
                <w:sz w:val="20"/>
              </w:rPr>
              <w:t>單元「柱體表面積」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第十六週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6-n-13 能理解簡單直立柱體的體積為底面積與高的乘積。（同6-s-06）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6-s-06 能理解簡單直立柱體的體積為底面積與高的乘積。（同6-n-13）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ascii="新細明體" w:hAnsi="新細明體" w:hint="eastAsia"/>
                <w:color w:val="auto"/>
                <w:sz w:val="20"/>
              </w:rPr>
              <w:t>6-s-01</w:t>
            </w:r>
            <w:r w:rsidRPr="00474ACC">
              <w:rPr>
                <w:rFonts w:ascii="新細明體" w:hAnsi="新細明體" w:hint="eastAsia"/>
                <w:color w:val="auto"/>
                <w:sz w:val="20"/>
              </w:rPr>
              <w:t>能利用幾何形體的性質解決簡單的幾何問題。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color w:val="auto"/>
                <w:sz w:val="20"/>
              </w:rPr>
              <w:t>C-R-1,C-R-2,C-R-3,C-R-4,C-T-3,C-S-2,C-S-3,C-C-1,C-C-2,C-C-5,C-C-7,C-C-9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【性別平等教育】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【家政教育】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3-3-1 欣賞多元文化中食衣住行育樂等不同的傳統與文化。</w:t>
            </w: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七、柱體表面積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【活動二】柱體表面積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1.解決生活情境中，有關柱體表面積的應用問題。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選自康軒版教材－「國小數學</w:t>
            </w:r>
            <w:r>
              <w:rPr>
                <w:rFonts w:hint="eastAsia"/>
                <w:color w:val="auto"/>
                <w:sz w:val="20"/>
              </w:rPr>
              <w:t>重點整理</w:t>
            </w:r>
            <w:r w:rsidRPr="00474ACC">
              <w:rPr>
                <w:rFonts w:hint="eastAsia"/>
                <w:color w:val="auto"/>
                <w:sz w:val="20"/>
              </w:rPr>
              <w:t>6下」，關於柱體表面積的主題或內容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</w:t>
            </w:r>
            <w:r w:rsidRPr="00474ACC">
              <w:rPr>
                <w:color w:val="auto"/>
                <w:sz w:val="20"/>
              </w:rPr>
              <w:t>紙筆測驗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2.</w:t>
            </w:r>
            <w:r w:rsidRPr="00474ACC">
              <w:rPr>
                <w:color w:val="auto"/>
                <w:sz w:val="20"/>
              </w:rPr>
              <w:t>觀察記錄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3.</w:t>
            </w:r>
            <w:r w:rsidRPr="00474ACC">
              <w:rPr>
                <w:color w:val="auto"/>
                <w:sz w:val="20"/>
              </w:rPr>
              <w:t>參與討論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4.</w:t>
            </w:r>
            <w:r w:rsidRPr="00474ACC">
              <w:rPr>
                <w:color w:val="auto"/>
                <w:sz w:val="20"/>
              </w:rPr>
              <w:t>課堂問答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5.</w:t>
            </w:r>
            <w:r w:rsidRPr="00474ACC">
              <w:rPr>
                <w:color w:val="auto"/>
                <w:sz w:val="20"/>
              </w:rPr>
              <w:t>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t>第十七週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內部連結指標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/>
                <w:sz w:val="20"/>
              </w:rPr>
              <w:t>C-R-1,C-R-2,C-R-3,C-R-4,C-T-3,C-S-2,C-S-3,C-C-1,C-C-2,C-C-5,C-C-7,C-C-9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3-3-1 欣賞多元文化中食衣住行育樂等不同的傳統與文化。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【總複習一】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1.師透過口述布題，帶領學生練習數與計算，學生透過小組討論與相互練習複習量、圖形與空間和統計。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center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康軒教材總複習一</w:t>
            </w: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1.紙筆測驗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2.互相討論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3.口頭回答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4.回家作業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47810" w:rsidRPr="00474ACC" w:rsidTr="00474DDA">
        <w:trPr>
          <w:cantSplit/>
          <w:trHeight w:val="707"/>
        </w:trPr>
        <w:tc>
          <w:tcPr>
            <w:tcW w:w="1108" w:type="dxa"/>
            <w:vAlign w:val="center"/>
          </w:tcPr>
          <w:p w:rsidR="00D47810" w:rsidRPr="00D47810" w:rsidRDefault="00D47810" w:rsidP="00474DDA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47810">
              <w:rPr>
                <w:rFonts w:ascii="標楷體" w:eastAsia="標楷體" w:hAnsi="標楷體" w:hint="eastAsia"/>
                <w:color w:val="000000" w:themeColor="text1"/>
                <w:szCs w:val="20"/>
              </w:rPr>
              <w:lastRenderedPageBreak/>
              <w:t>第十八週</w:t>
            </w:r>
          </w:p>
          <w:p w:rsidR="00D47810" w:rsidRPr="00D47810" w:rsidRDefault="00D47810" w:rsidP="00D47810">
            <w:pPr>
              <w:spacing w:before="50" w:after="100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520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內部連結指標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連結：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/>
                <w:sz w:val="20"/>
              </w:rPr>
              <w:t>C-R-1,C-R-2,C-R-3,C-R-4,C-T-3,C-S-2,C-S-3,C-C-1,C-C-2,C-C-5,C-C-7,C-C-9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1-3-6 學習獨立思考，不受性別影響。</w:t>
            </w:r>
          </w:p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3-3-1 欣賞多元文化中食衣住行育樂等不同的傳統與文化。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</w:p>
        </w:tc>
        <w:tc>
          <w:tcPr>
            <w:tcW w:w="3420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補救教學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【總複習二】</w:t>
            </w:r>
          </w:p>
          <w:p w:rsidR="00D47810" w:rsidRPr="00474ACC" w:rsidRDefault="00D47810" w:rsidP="00474DDA">
            <w:pPr>
              <w:pStyle w:val="20"/>
              <w:snapToGrid w:val="0"/>
              <w:ind w:leftChars="10" w:left="24" w:rightChars="10" w:right="24"/>
              <w:rPr>
                <w:color w:val="auto"/>
                <w:sz w:val="20"/>
              </w:rPr>
            </w:pPr>
            <w:r w:rsidRPr="00474ACC">
              <w:rPr>
                <w:rFonts w:hint="eastAsia"/>
                <w:color w:val="auto"/>
                <w:sz w:val="20"/>
              </w:rPr>
              <w:t>1.利用生活情境問題引導學生複習全測數學概念。</w:t>
            </w:r>
          </w:p>
        </w:tc>
        <w:tc>
          <w:tcPr>
            <w:tcW w:w="540" w:type="dxa"/>
            <w:vAlign w:val="center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center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234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474ACC">
              <w:rPr>
                <w:rFonts w:ascii="標楷體" w:eastAsia="標楷體" w:hAnsi="標楷體" w:hint="eastAsia"/>
                <w:sz w:val="20"/>
                <w:szCs w:val="20"/>
              </w:rPr>
              <w:t>康軒教材總複習二</w:t>
            </w:r>
          </w:p>
        </w:tc>
        <w:tc>
          <w:tcPr>
            <w:tcW w:w="1998" w:type="dxa"/>
          </w:tcPr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1.紙筆測驗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2.互相討論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3.口頭回答</w:t>
            </w:r>
          </w:p>
          <w:p w:rsidR="00D47810" w:rsidRPr="00474ACC" w:rsidRDefault="00D47810" w:rsidP="00474DDA">
            <w:pPr>
              <w:pStyle w:val="4123"/>
              <w:snapToGrid w:val="0"/>
              <w:spacing w:line="240" w:lineRule="auto"/>
              <w:ind w:leftChars="10" w:left="24" w:rightChars="10" w:right="24" w:firstLine="0"/>
              <w:jc w:val="left"/>
              <w:rPr>
                <w:rFonts w:ascii="標楷體" w:eastAsia="標楷體" w:hAnsi="標楷體"/>
                <w:sz w:val="20"/>
              </w:rPr>
            </w:pPr>
            <w:r w:rsidRPr="00474ACC">
              <w:rPr>
                <w:rFonts w:ascii="標楷體" w:eastAsia="標楷體" w:hAnsi="標楷體" w:hint="eastAsia"/>
                <w:sz w:val="20"/>
              </w:rPr>
              <w:t>4.回家作業</w:t>
            </w:r>
          </w:p>
        </w:tc>
        <w:tc>
          <w:tcPr>
            <w:tcW w:w="2700" w:type="dxa"/>
          </w:tcPr>
          <w:p w:rsidR="00D47810" w:rsidRPr="00474ACC" w:rsidRDefault="00D47810" w:rsidP="00474DDA">
            <w:pPr>
              <w:snapToGrid w:val="0"/>
              <w:ind w:leftChars="10" w:left="24" w:rightChars="10" w:right="24"/>
              <w:rPr>
                <w:rFonts w:eastAsia="標楷體"/>
              </w:rPr>
            </w:pPr>
          </w:p>
        </w:tc>
      </w:tr>
    </w:tbl>
    <w:p w:rsidR="00D47810" w:rsidRPr="00246291" w:rsidRDefault="00D47810" w:rsidP="00D47810"/>
    <w:p w:rsidR="00D47810" w:rsidRPr="00685A72" w:rsidRDefault="00D47810" w:rsidP="00685A72">
      <w:pPr>
        <w:pStyle w:val="1"/>
        <w:rPr>
          <w:rFonts w:ascii="新細明體" w:eastAsia="新細明體" w:hAnsi="新細明體"/>
        </w:rPr>
      </w:pPr>
    </w:p>
    <w:sectPr w:rsidR="00D47810" w:rsidRPr="00685A72" w:rsidSect="007503AE">
      <w:footerReference w:type="even" r:id="rId7"/>
      <w:footerReference w:type="default" r:id="rId8"/>
      <w:pgSz w:w="16838" w:h="11906" w:orient="landscape" w:code="9"/>
      <w:pgMar w:top="851" w:right="680" w:bottom="851" w:left="680" w:header="851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390" w:rsidRDefault="00073390">
      <w:r>
        <w:separator/>
      </w:r>
    </w:p>
  </w:endnote>
  <w:endnote w:type="continuationSeparator" w:id="0">
    <w:p w:rsidR="00073390" w:rsidRDefault="00073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  <w:font w:name="華康標宋體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書法中楷（注音一）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C1" w:rsidRDefault="0042785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436C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436C1" w:rsidRDefault="00A436C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C1" w:rsidRDefault="0042785E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436C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66BC">
      <w:rPr>
        <w:rStyle w:val="ab"/>
        <w:noProof/>
      </w:rPr>
      <w:t>33</w:t>
    </w:r>
    <w:r>
      <w:rPr>
        <w:rStyle w:val="ab"/>
      </w:rPr>
      <w:fldChar w:fldCharType="end"/>
    </w:r>
  </w:p>
  <w:p w:rsidR="00A436C1" w:rsidRDefault="00A436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390" w:rsidRDefault="00073390">
      <w:r>
        <w:separator/>
      </w:r>
    </w:p>
  </w:footnote>
  <w:footnote w:type="continuationSeparator" w:id="0">
    <w:p w:rsidR="00073390" w:rsidRDefault="000733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3D6623A4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30433"/>
    <w:rsid w:val="000155A0"/>
    <w:rsid w:val="00054A8A"/>
    <w:rsid w:val="00073390"/>
    <w:rsid w:val="00087EC5"/>
    <w:rsid w:val="000C1EE4"/>
    <w:rsid w:val="000E3C31"/>
    <w:rsid w:val="000E6D79"/>
    <w:rsid w:val="00100E55"/>
    <w:rsid w:val="0014617D"/>
    <w:rsid w:val="001528C3"/>
    <w:rsid w:val="00166CF2"/>
    <w:rsid w:val="00180949"/>
    <w:rsid w:val="001978BE"/>
    <w:rsid w:val="001B249C"/>
    <w:rsid w:val="001E165F"/>
    <w:rsid w:val="002175FB"/>
    <w:rsid w:val="002322C8"/>
    <w:rsid w:val="00233E05"/>
    <w:rsid w:val="00235375"/>
    <w:rsid w:val="00253457"/>
    <w:rsid w:val="00275DD3"/>
    <w:rsid w:val="002769F6"/>
    <w:rsid w:val="002B0557"/>
    <w:rsid w:val="002F4C94"/>
    <w:rsid w:val="00311332"/>
    <w:rsid w:val="00314A15"/>
    <w:rsid w:val="00334E43"/>
    <w:rsid w:val="00337300"/>
    <w:rsid w:val="00360E87"/>
    <w:rsid w:val="00361110"/>
    <w:rsid w:val="00364273"/>
    <w:rsid w:val="00382195"/>
    <w:rsid w:val="003F7A54"/>
    <w:rsid w:val="004025A6"/>
    <w:rsid w:val="00426872"/>
    <w:rsid w:val="0042785E"/>
    <w:rsid w:val="004733D7"/>
    <w:rsid w:val="004A26A0"/>
    <w:rsid w:val="004E1209"/>
    <w:rsid w:val="004F65FF"/>
    <w:rsid w:val="00506BD9"/>
    <w:rsid w:val="005205B8"/>
    <w:rsid w:val="00521E52"/>
    <w:rsid w:val="005323F0"/>
    <w:rsid w:val="00595F13"/>
    <w:rsid w:val="005E35A1"/>
    <w:rsid w:val="006276C4"/>
    <w:rsid w:val="006440DB"/>
    <w:rsid w:val="00681F32"/>
    <w:rsid w:val="00685A72"/>
    <w:rsid w:val="006B6A6B"/>
    <w:rsid w:val="006B7959"/>
    <w:rsid w:val="006C60E0"/>
    <w:rsid w:val="006D1B93"/>
    <w:rsid w:val="007127BD"/>
    <w:rsid w:val="00727AE7"/>
    <w:rsid w:val="007503AE"/>
    <w:rsid w:val="00786244"/>
    <w:rsid w:val="0079572A"/>
    <w:rsid w:val="007A7F12"/>
    <w:rsid w:val="007B7C72"/>
    <w:rsid w:val="007C350E"/>
    <w:rsid w:val="008369CB"/>
    <w:rsid w:val="00857822"/>
    <w:rsid w:val="008678AB"/>
    <w:rsid w:val="0089762B"/>
    <w:rsid w:val="008B5263"/>
    <w:rsid w:val="008C0670"/>
    <w:rsid w:val="008C3444"/>
    <w:rsid w:val="008C3F6E"/>
    <w:rsid w:val="008D08AB"/>
    <w:rsid w:val="008D1D95"/>
    <w:rsid w:val="008D2190"/>
    <w:rsid w:val="008E5151"/>
    <w:rsid w:val="008E797B"/>
    <w:rsid w:val="00900537"/>
    <w:rsid w:val="00901D7A"/>
    <w:rsid w:val="00903651"/>
    <w:rsid w:val="00944CB5"/>
    <w:rsid w:val="009824DD"/>
    <w:rsid w:val="009876BB"/>
    <w:rsid w:val="00A05885"/>
    <w:rsid w:val="00A1522A"/>
    <w:rsid w:val="00A16841"/>
    <w:rsid w:val="00A17CD5"/>
    <w:rsid w:val="00A21F22"/>
    <w:rsid w:val="00A436C1"/>
    <w:rsid w:val="00A52EE6"/>
    <w:rsid w:val="00A94D0A"/>
    <w:rsid w:val="00AA4B65"/>
    <w:rsid w:val="00AA4F0A"/>
    <w:rsid w:val="00AA61D2"/>
    <w:rsid w:val="00B22118"/>
    <w:rsid w:val="00B35E25"/>
    <w:rsid w:val="00B818DC"/>
    <w:rsid w:val="00B92326"/>
    <w:rsid w:val="00BC2E6A"/>
    <w:rsid w:val="00BE2B60"/>
    <w:rsid w:val="00BE6B88"/>
    <w:rsid w:val="00BF4F10"/>
    <w:rsid w:val="00C017AF"/>
    <w:rsid w:val="00C061A8"/>
    <w:rsid w:val="00C2796C"/>
    <w:rsid w:val="00C56A0B"/>
    <w:rsid w:val="00C71AAF"/>
    <w:rsid w:val="00C73EF5"/>
    <w:rsid w:val="00C74D37"/>
    <w:rsid w:val="00CC1D23"/>
    <w:rsid w:val="00CD116F"/>
    <w:rsid w:val="00CD358A"/>
    <w:rsid w:val="00CF3A0B"/>
    <w:rsid w:val="00D26637"/>
    <w:rsid w:val="00D4265B"/>
    <w:rsid w:val="00D47810"/>
    <w:rsid w:val="00D877A1"/>
    <w:rsid w:val="00DA096A"/>
    <w:rsid w:val="00DB5057"/>
    <w:rsid w:val="00DB6763"/>
    <w:rsid w:val="00DB74CA"/>
    <w:rsid w:val="00DC7177"/>
    <w:rsid w:val="00DD2C72"/>
    <w:rsid w:val="00DE6E0B"/>
    <w:rsid w:val="00E0273B"/>
    <w:rsid w:val="00E04C5B"/>
    <w:rsid w:val="00E366BC"/>
    <w:rsid w:val="00E57C26"/>
    <w:rsid w:val="00E57DCA"/>
    <w:rsid w:val="00E636DE"/>
    <w:rsid w:val="00E66684"/>
    <w:rsid w:val="00EC5B9D"/>
    <w:rsid w:val="00EF330B"/>
    <w:rsid w:val="00F03992"/>
    <w:rsid w:val="00F30433"/>
    <w:rsid w:val="00F47541"/>
    <w:rsid w:val="00F619C6"/>
    <w:rsid w:val="00F75B45"/>
    <w:rsid w:val="00F76C97"/>
    <w:rsid w:val="00F82720"/>
    <w:rsid w:val="00FA30E5"/>
    <w:rsid w:val="00FC31DD"/>
    <w:rsid w:val="00FC3DC6"/>
    <w:rsid w:val="00FD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rsid w:val="007503AE"/>
    <w:pPr>
      <w:spacing w:afterLines="25"/>
    </w:pPr>
    <w:rPr>
      <w:rFonts w:ascii="華康粗黑體" w:eastAsia="華康粗黑體"/>
    </w:rPr>
  </w:style>
  <w:style w:type="paragraph" w:styleId="a4">
    <w:name w:val="Body Text"/>
    <w:basedOn w:val="a"/>
    <w:rsid w:val="007503AE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paragraph" w:customStyle="1" w:styleId="-1">
    <w:name w:val="內文-1"/>
    <w:basedOn w:val="a"/>
    <w:rsid w:val="007503AE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a5">
    <w:name w:val="分段能力指標"/>
    <w:basedOn w:val="a"/>
    <w:rsid w:val="007503AE"/>
    <w:pPr>
      <w:snapToGrid w:val="0"/>
      <w:spacing w:line="280" w:lineRule="exact"/>
      <w:ind w:left="595" w:hanging="567"/>
    </w:pPr>
    <w:rPr>
      <w:rFonts w:ascii="華康標宋體" w:eastAsia="華康標宋體" w:hAnsi="新細明體"/>
      <w:sz w:val="20"/>
    </w:rPr>
  </w:style>
  <w:style w:type="paragraph" w:customStyle="1" w:styleId="1">
    <w:name w:val="1.標題文字"/>
    <w:basedOn w:val="a"/>
    <w:rsid w:val="007503AE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10">
    <w:name w:val="純文字1"/>
    <w:basedOn w:val="a"/>
    <w:rsid w:val="007503AE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11">
    <w:name w:val="(1)建議表標題"/>
    <w:basedOn w:val="a"/>
    <w:rsid w:val="007503AE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paragraph" w:customStyle="1" w:styleId="2">
    <w:name w:val="2.表頭文字"/>
    <w:basedOn w:val="a"/>
    <w:rsid w:val="007503AE"/>
    <w:pPr>
      <w:jc w:val="center"/>
    </w:pPr>
    <w:rPr>
      <w:rFonts w:eastAsia="華康中圓體"/>
      <w:szCs w:val="20"/>
    </w:rPr>
  </w:style>
  <w:style w:type="paragraph" w:customStyle="1" w:styleId="4123">
    <w:name w:val="4.【教學目標】內文字（1.2.3.）"/>
    <w:basedOn w:val="a6"/>
    <w:rsid w:val="007503AE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6">
    <w:name w:val="Plain Text"/>
    <w:basedOn w:val="a"/>
    <w:rsid w:val="007503AE"/>
    <w:rPr>
      <w:rFonts w:ascii="細明體" w:eastAsia="細明體" w:hAnsi="Courier New" w:cs="Courier New"/>
    </w:rPr>
  </w:style>
  <w:style w:type="paragraph" w:styleId="20">
    <w:name w:val="Body Text 2"/>
    <w:basedOn w:val="a"/>
    <w:rsid w:val="007503AE"/>
    <w:rPr>
      <w:rFonts w:ascii="標楷體" w:eastAsia="標楷體" w:hAnsi="標楷體"/>
      <w:color w:val="FF0000"/>
      <w:szCs w:val="20"/>
    </w:rPr>
  </w:style>
  <w:style w:type="paragraph" w:customStyle="1" w:styleId="3">
    <w:name w:val="3.【對應能力指標】內文字"/>
    <w:basedOn w:val="a6"/>
    <w:rsid w:val="007503AE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5">
    <w:name w:val="5.【十大能力指標】內文字（一、二、三、）"/>
    <w:basedOn w:val="a"/>
    <w:rsid w:val="007503AE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7">
    <w:name w:val="Block Text"/>
    <w:basedOn w:val="a"/>
    <w:rsid w:val="007503AE"/>
    <w:pPr>
      <w:ind w:left="344" w:right="57" w:hanging="287"/>
      <w:jc w:val="both"/>
    </w:pPr>
    <w:rPr>
      <w:rFonts w:ascii="新細明體" w:hAnsi="新細明體"/>
      <w:sz w:val="16"/>
      <w:szCs w:val="16"/>
    </w:rPr>
  </w:style>
  <w:style w:type="paragraph" w:styleId="21">
    <w:name w:val="Body Text Indent 2"/>
    <w:basedOn w:val="a"/>
    <w:rsid w:val="007503AE"/>
    <w:pPr>
      <w:ind w:leftChars="22" w:left="54" w:hanging="1"/>
    </w:pPr>
    <w:rPr>
      <w:rFonts w:ascii="新細明體" w:hAnsi="新細明體"/>
      <w:sz w:val="16"/>
      <w:szCs w:val="20"/>
    </w:rPr>
  </w:style>
  <w:style w:type="paragraph" w:styleId="a8">
    <w:name w:val="Body Text Indent"/>
    <w:basedOn w:val="a"/>
    <w:rsid w:val="007503AE"/>
    <w:pPr>
      <w:ind w:hanging="28"/>
      <w:jc w:val="both"/>
    </w:pPr>
    <w:rPr>
      <w:sz w:val="16"/>
      <w:szCs w:val="20"/>
    </w:rPr>
  </w:style>
  <w:style w:type="paragraph" w:styleId="a9">
    <w:name w:val="header"/>
    <w:basedOn w:val="a"/>
    <w:rsid w:val="00750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rsid w:val="00750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7503AE"/>
  </w:style>
  <w:style w:type="paragraph" w:customStyle="1" w:styleId="ac">
    <w:name w:val="國中詳解"/>
    <w:basedOn w:val="a"/>
    <w:rsid w:val="007503AE"/>
    <w:pPr>
      <w:adjustRightInd w:val="0"/>
      <w:snapToGrid w:val="0"/>
    </w:pPr>
    <w:rPr>
      <w:color w:val="008000"/>
      <w:kern w:val="0"/>
    </w:rPr>
  </w:style>
  <w:style w:type="paragraph" w:customStyle="1" w:styleId="ad">
    <w:name w:val="國中答案"/>
    <w:basedOn w:val="a"/>
    <w:rsid w:val="007503AE"/>
    <w:pPr>
      <w:adjustRightInd w:val="0"/>
      <w:snapToGrid w:val="0"/>
    </w:pPr>
    <w:rPr>
      <w:color w:val="0000FF"/>
      <w:kern w:val="0"/>
    </w:rPr>
  </w:style>
  <w:style w:type="paragraph" w:customStyle="1" w:styleId="ae">
    <w:name w:val="活動"/>
    <w:basedOn w:val="a"/>
    <w:autoRedefine/>
    <w:rsid w:val="007503AE"/>
    <w:pPr>
      <w:adjustRightInd w:val="0"/>
      <w:ind w:leftChars="1" w:left="16" w:right="57" w:hangingChars="9" w:hanging="14"/>
    </w:pPr>
    <w:rPr>
      <w:rFonts w:ascii="新細明體" w:hAnsi="新細明體"/>
      <w:color w:val="000000"/>
      <w:sz w:val="16"/>
      <w:szCs w:val="20"/>
    </w:rPr>
  </w:style>
  <w:style w:type="paragraph" w:customStyle="1" w:styleId="af">
    <w:name w:val="國小注音答案"/>
    <w:basedOn w:val="a"/>
    <w:rsid w:val="007503AE"/>
    <w:pPr>
      <w:adjustRightInd w:val="0"/>
      <w:snapToGrid w:val="0"/>
    </w:pPr>
    <w:rPr>
      <w:rFonts w:ascii="標楷體" w:eastAsia="書法中楷（注音一）" w:hAnsi="標楷體"/>
      <w:color w:val="0000FF"/>
      <w:kern w:val="0"/>
      <w:sz w:val="28"/>
    </w:rPr>
  </w:style>
  <w:style w:type="paragraph" w:customStyle="1" w:styleId="af0">
    <w:name w:val="國小注音題目"/>
    <w:basedOn w:val="a"/>
    <w:rsid w:val="007503AE"/>
    <w:pPr>
      <w:adjustRightInd w:val="0"/>
      <w:snapToGrid w:val="0"/>
    </w:pPr>
    <w:rPr>
      <w:rFonts w:ascii="標楷體" w:eastAsia="書法中楷（注音一）" w:hAnsi="標楷體"/>
      <w:color w:val="000000"/>
      <w:kern w:val="0"/>
      <w:sz w:val="28"/>
    </w:rPr>
  </w:style>
  <w:style w:type="paragraph" w:customStyle="1" w:styleId="af1">
    <w:name w:val="國小注音詳解"/>
    <w:basedOn w:val="af0"/>
    <w:rsid w:val="007503AE"/>
    <w:rPr>
      <w:color w:val="008000"/>
    </w:rPr>
  </w:style>
  <w:style w:type="paragraph" w:customStyle="1" w:styleId="af2">
    <w:name w:val="國小答案"/>
    <w:basedOn w:val="a"/>
    <w:rsid w:val="007503AE"/>
    <w:pPr>
      <w:adjustRightInd w:val="0"/>
      <w:snapToGrid w:val="0"/>
    </w:pPr>
    <w:rPr>
      <w:rFonts w:ascii="標楷體" w:eastAsia="標楷體"/>
      <w:color w:val="0000FF"/>
      <w:kern w:val="0"/>
      <w:sz w:val="28"/>
    </w:rPr>
  </w:style>
  <w:style w:type="paragraph" w:customStyle="1" w:styleId="af3">
    <w:name w:val="國小題目"/>
    <w:basedOn w:val="a"/>
    <w:rsid w:val="007503AE"/>
    <w:pPr>
      <w:adjustRightInd w:val="0"/>
      <w:snapToGrid w:val="0"/>
    </w:pPr>
    <w:rPr>
      <w:rFonts w:ascii="標楷體" w:eastAsia="標楷體"/>
      <w:kern w:val="0"/>
      <w:sz w:val="28"/>
    </w:rPr>
  </w:style>
  <w:style w:type="paragraph" w:customStyle="1" w:styleId="af4">
    <w:name w:val="國小詳解"/>
    <w:basedOn w:val="a"/>
    <w:rsid w:val="007503AE"/>
    <w:pPr>
      <w:adjustRightInd w:val="0"/>
      <w:snapToGrid w:val="0"/>
    </w:pPr>
    <w:rPr>
      <w:rFonts w:ascii="標楷體" w:eastAsia="標楷體"/>
      <w:color w:val="008000"/>
      <w:kern w:val="0"/>
      <w:sz w:val="28"/>
    </w:rPr>
  </w:style>
  <w:style w:type="paragraph" w:customStyle="1" w:styleId="af5">
    <w:name w:val="國中題目"/>
    <w:basedOn w:val="a"/>
    <w:rsid w:val="007503AE"/>
    <w:pPr>
      <w:adjustRightInd w:val="0"/>
      <w:snapToGrid w:val="0"/>
    </w:pPr>
    <w:rPr>
      <w:kern w:val="0"/>
    </w:rPr>
  </w:style>
  <w:style w:type="paragraph" w:styleId="af6">
    <w:name w:val="List Paragraph"/>
    <w:basedOn w:val="a"/>
    <w:uiPriority w:val="34"/>
    <w:qFormat/>
    <w:rsid w:val="00D4781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2586</Words>
  <Characters>14746</Characters>
  <Application>Microsoft Office Word</Application>
  <DocSecurity>0</DocSecurity>
  <Lines>122</Lines>
  <Paragraphs>34</Paragraphs>
  <ScaleCrop>false</ScaleCrop>
  <Company>nani</Company>
  <LinksUpToDate>false</LinksUpToDate>
  <CharactersWithSpaces>17298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國語 領域計畫表</dc:title>
  <dc:creator>tpser1a6</dc:creator>
  <cp:lastModifiedBy>Leanne</cp:lastModifiedBy>
  <cp:revision>2</cp:revision>
  <cp:lastPrinted>2009-04-09T10:28:00Z</cp:lastPrinted>
  <dcterms:created xsi:type="dcterms:W3CDTF">2014-08-10T04:02:00Z</dcterms:created>
  <dcterms:modified xsi:type="dcterms:W3CDTF">2014-08-10T04:02:00Z</dcterms:modified>
</cp:coreProperties>
</file>